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553F" w:rsidRDefault="00E13A47">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111</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211647</w:t>
      </w:r>
      <w:r>
        <w:rPr>
          <w:b/>
          <w:iCs/>
          <w:sz w:val="24"/>
          <w:szCs w:val="18"/>
        </w:rPr>
        <w:fldChar w:fldCharType="end"/>
      </w:r>
    </w:p>
    <w:p w:rsidR="005F553F" w:rsidRDefault="00E13A47">
      <w:pPr>
        <w:pStyle w:val="CRCoverPage"/>
        <w:outlineLvl w:val="0"/>
        <w:rPr>
          <w:rFonts w:eastAsia="MS Mincho" w:cs="Arial"/>
          <w:b/>
          <w:bCs/>
          <w:sz w:val="24"/>
          <w:szCs w:val="24"/>
          <w:lang w:eastAsia="ja-JP"/>
        </w:rPr>
      </w:pPr>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553F">
        <w:tc>
          <w:tcPr>
            <w:tcW w:w="9641" w:type="dxa"/>
            <w:gridSpan w:val="9"/>
            <w:tcBorders>
              <w:top w:val="single" w:sz="4" w:space="0" w:color="auto"/>
              <w:left w:val="single" w:sz="4" w:space="0" w:color="auto"/>
              <w:right w:val="single" w:sz="4" w:space="0" w:color="auto"/>
            </w:tcBorders>
          </w:tcPr>
          <w:p w:rsidR="005F553F" w:rsidRDefault="00E13A47">
            <w:pPr>
              <w:pStyle w:val="CRCoverPage"/>
              <w:spacing w:after="0"/>
              <w:jc w:val="right"/>
              <w:rPr>
                <w:i/>
              </w:rPr>
            </w:pPr>
            <w:r>
              <w:rPr>
                <w:i/>
                <w:sz w:val="14"/>
              </w:rPr>
              <w:t>CR-Form-v12.0</w:t>
            </w:r>
          </w:p>
        </w:tc>
      </w:tr>
      <w:tr w:rsidR="005F553F">
        <w:tc>
          <w:tcPr>
            <w:tcW w:w="9641" w:type="dxa"/>
            <w:gridSpan w:val="9"/>
            <w:tcBorders>
              <w:left w:val="single" w:sz="4" w:space="0" w:color="auto"/>
              <w:right w:val="single" w:sz="4" w:space="0" w:color="auto"/>
            </w:tcBorders>
          </w:tcPr>
          <w:p w:rsidR="005F553F" w:rsidRDefault="00E13A47">
            <w:pPr>
              <w:pStyle w:val="CRCoverPage"/>
              <w:spacing w:after="0"/>
              <w:jc w:val="center"/>
            </w:pPr>
            <w:r>
              <w:rPr>
                <w:b/>
                <w:sz w:val="32"/>
              </w:rPr>
              <w:t>CHANGE REQUEST</w:t>
            </w:r>
          </w:p>
        </w:tc>
      </w:tr>
      <w:tr w:rsidR="005F553F">
        <w:tc>
          <w:tcPr>
            <w:tcW w:w="9641" w:type="dxa"/>
            <w:gridSpan w:val="9"/>
            <w:tcBorders>
              <w:left w:val="single" w:sz="4" w:space="0" w:color="auto"/>
              <w:right w:val="single" w:sz="4" w:space="0" w:color="auto"/>
            </w:tcBorders>
          </w:tcPr>
          <w:p w:rsidR="005F553F" w:rsidRDefault="005F553F">
            <w:pPr>
              <w:pStyle w:val="CRCoverPage"/>
              <w:spacing w:after="0"/>
              <w:rPr>
                <w:sz w:val="8"/>
                <w:szCs w:val="8"/>
              </w:rPr>
            </w:pPr>
          </w:p>
        </w:tc>
      </w:tr>
      <w:tr w:rsidR="005F553F">
        <w:tc>
          <w:tcPr>
            <w:tcW w:w="142" w:type="dxa"/>
            <w:tcBorders>
              <w:left w:val="single" w:sz="4" w:space="0" w:color="auto"/>
            </w:tcBorders>
          </w:tcPr>
          <w:p w:rsidR="005F553F" w:rsidRDefault="005F553F">
            <w:pPr>
              <w:pStyle w:val="CRCoverPage"/>
              <w:spacing w:after="0"/>
              <w:jc w:val="right"/>
            </w:pPr>
          </w:p>
        </w:tc>
        <w:tc>
          <w:tcPr>
            <w:tcW w:w="1559" w:type="dxa"/>
            <w:shd w:val="pct30" w:color="FFFF00" w:fill="auto"/>
          </w:tcPr>
          <w:p w:rsidR="005F553F" w:rsidRDefault="00E13A4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rsidR="005F553F" w:rsidRDefault="00E13A47">
            <w:pPr>
              <w:pStyle w:val="CRCoverPage"/>
              <w:spacing w:after="0"/>
              <w:jc w:val="center"/>
            </w:pPr>
            <w:r>
              <w:rPr>
                <w:b/>
                <w:sz w:val="28"/>
              </w:rPr>
              <w:t>CR</w:t>
            </w:r>
          </w:p>
        </w:tc>
        <w:tc>
          <w:tcPr>
            <w:tcW w:w="1276" w:type="dxa"/>
            <w:shd w:val="pct30" w:color="FFFF00" w:fill="auto"/>
          </w:tcPr>
          <w:p w:rsidR="005F553F" w:rsidRDefault="00E13A4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5F553F" w:rsidRDefault="00E13A47">
            <w:pPr>
              <w:pStyle w:val="CRCoverPage"/>
              <w:tabs>
                <w:tab w:val="right" w:pos="625"/>
              </w:tabs>
              <w:spacing w:after="0"/>
              <w:jc w:val="center"/>
            </w:pPr>
            <w:r>
              <w:rPr>
                <w:b/>
                <w:bCs/>
                <w:sz w:val="28"/>
              </w:rPr>
              <w:t>rev</w:t>
            </w:r>
          </w:p>
        </w:tc>
        <w:tc>
          <w:tcPr>
            <w:tcW w:w="992" w:type="dxa"/>
            <w:shd w:val="pct30" w:color="FFFF00" w:fill="auto"/>
          </w:tcPr>
          <w:p w:rsidR="005F553F" w:rsidRDefault="00E13A4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5F553F" w:rsidRDefault="00E13A47">
            <w:pPr>
              <w:pStyle w:val="CRCoverPage"/>
              <w:tabs>
                <w:tab w:val="right" w:pos="1825"/>
              </w:tabs>
              <w:spacing w:after="0"/>
              <w:jc w:val="center"/>
            </w:pPr>
            <w:r>
              <w:rPr>
                <w:b/>
                <w:sz w:val="28"/>
                <w:szCs w:val="28"/>
              </w:rPr>
              <w:t>Current version:</w:t>
            </w:r>
          </w:p>
        </w:tc>
        <w:tc>
          <w:tcPr>
            <w:tcW w:w="1701" w:type="dxa"/>
            <w:shd w:val="pct30" w:color="FFFF00" w:fill="auto"/>
          </w:tcPr>
          <w:p w:rsidR="005F553F" w:rsidRDefault="00E13A4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5F553F" w:rsidRDefault="005F553F">
            <w:pPr>
              <w:pStyle w:val="CRCoverPage"/>
              <w:spacing w:after="0"/>
            </w:pPr>
          </w:p>
        </w:tc>
      </w:tr>
      <w:tr w:rsidR="005F553F">
        <w:tc>
          <w:tcPr>
            <w:tcW w:w="9641" w:type="dxa"/>
            <w:gridSpan w:val="9"/>
            <w:tcBorders>
              <w:left w:val="single" w:sz="4" w:space="0" w:color="auto"/>
              <w:right w:val="single" w:sz="4" w:space="0" w:color="auto"/>
            </w:tcBorders>
          </w:tcPr>
          <w:p w:rsidR="005F553F" w:rsidRDefault="005F553F">
            <w:pPr>
              <w:pStyle w:val="CRCoverPage"/>
              <w:spacing w:after="0"/>
            </w:pPr>
          </w:p>
        </w:tc>
      </w:tr>
      <w:tr w:rsidR="005F553F">
        <w:tc>
          <w:tcPr>
            <w:tcW w:w="9641" w:type="dxa"/>
            <w:gridSpan w:val="9"/>
            <w:tcBorders>
              <w:top w:val="single" w:sz="4" w:space="0" w:color="auto"/>
            </w:tcBorders>
          </w:tcPr>
          <w:p w:rsidR="005F553F" w:rsidRDefault="00E13A47">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5F553F">
        <w:tc>
          <w:tcPr>
            <w:tcW w:w="9641" w:type="dxa"/>
            <w:gridSpan w:val="9"/>
          </w:tcPr>
          <w:p w:rsidR="005F553F" w:rsidRDefault="005F553F">
            <w:pPr>
              <w:pStyle w:val="CRCoverPage"/>
              <w:spacing w:after="0"/>
              <w:rPr>
                <w:sz w:val="8"/>
                <w:szCs w:val="8"/>
              </w:rPr>
            </w:pPr>
          </w:p>
        </w:tc>
      </w:tr>
    </w:tbl>
    <w:p w:rsidR="005F553F" w:rsidRDefault="005F55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553F">
        <w:tc>
          <w:tcPr>
            <w:tcW w:w="2835" w:type="dxa"/>
          </w:tcPr>
          <w:p w:rsidR="005F553F" w:rsidRDefault="00E13A47">
            <w:pPr>
              <w:pStyle w:val="CRCoverPage"/>
              <w:tabs>
                <w:tab w:val="right" w:pos="2751"/>
              </w:tabs>
              <w:spacing w:after="0"/>
              <w:rPr>
                <w:b/>
                <w:i/>
              </w:rPr>
            </w:pPr>
            <w:r>
              <w:rPr>
                <w:b/>
                <w:i/>
              </w:rPr>
              <w:t>Proposed change affects:</w:t>
            </w:r>
          </w:p>
        </w:tc>
        <w:tc>
          <w:tcPr>
            <w:tcW w:w="1418" w:type="dxa"/>
          </w:tcPr>
          <w:p w:rsidR="005F553F" w:rsidRDefault="00E13A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553F" w:rsidRDefault="005F553F">
            <w:pPr>
              <w:pStyle w:val="CRCoverPage"/>
              <w:spacing w:after="0"/>
              <w:jc w:val="center"/>
              <w:rPr>
                <w:b/>
                <w:caps/>
              </w:rPr>
            </w:pPr>
          </w:p>
        </w:tc>
        <w:tc>
          <w:tcPr>
            <w:tcW w:w="709" w:type="dxa"/>
            <w:tcBorders>
              <w:left w:val="single" w:sz="4" w:space="0" w:color="auto"/>
            </w:tcBorders>
          </w:tcPr>
          <w:p w:rsidR="005F553F" w:rsidRDefault="00E13A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553F" w:rsidRDefault="00E13A47">
            <w:pPr>
              <w:pStyle w:val="CRCoverPage"/>
              <w:spacing w:after="0"/>
              <w:jc w:val="center"/>
              <w:rPr>
                <w:b/>
                <w:caps/>
              </w:rPr>
            </w:pPr>
            <w:r>
              <w:rPr>
                <w:rFonts w:eastAsia="Times New Roman"/>
                <w:b/>
                <w:caps/>
              </w:rPr>
              <w:t>X</w:t>
            </w:r>
          </w:p>
        </w:tc>
        <w:tc>
          <w:tcPr>
            <w:tcW w:w="2126" w:type="dxa"/>
          </w:tcPr>
          <w:p w:rsidR="005F553F" w:rsidRDefault="00E13A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553F" w:rsidRDefault="00E13A47">
            <w:pPr>
              <w:pStyle w:val="CRCoverPage"/>
              <w:spacing w:after="0"/>
              <w:jc w:val="center"/>
              <w:rPr>
                <w:b/>
                <w:caps/>
              </w:rPr>
            </w:pPr>
            <w:r>
              <w:rPr>
                <w:rFonts w:eastAsia="Times New Roman"/>
                <w:b/>
                <w:caps/>
              </w:rPr>
              <w:t>X</w:t>
            </w:r>
          </w:p>
        </w:tc>
        <w:tc>
          <w:tcPr>
            <w:tcW w:w="1418" w:type="dxa"/>
            <w:tcBorders>
              <w:left w:val="nil"/>
            </w:tcBorders>
          </w:tcPr>
          <w:p w:rsidR="005F553F" w:rsidRDefault="00E13A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553F" w:rsidRDefault="005F553F">
            <w:pPr>
              <w:pStyle w:val="CRCoverPage"/>
              <w:spacing w:after="0"/>
              <w:jc w:val="center"/>
              <w:rPr>
                <w:b/>
                <w:bCs/>
                <w:caps/>
              </w:rPr>
            </w:pPr>
          </w:p>
        </w:tc>
      </w:tr>
    </w:tbl>
    <w:p w:rsidR="005F553F" w:rsidRDefault="005F55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553F">
        <w:tc>
          <w:tcPr>
            <w:tcW w:w="9640" w:type="dxa"/>
            <w:gridSpan w:val="11"/>
          </w:tcPr>
          <w:p w:rsidR="005F553F" w:rsidRDefault="005F553F">
            <w:pPr>
              <w:pStyle w:val="CRCoverPage"/>
              <w:spacing w:after="0"/>
              <w:rPr>
                <w:sz w:val="8"/>
                <w:szCs w:val="8"/>
              </w:rPr>
            </w:pPr>
          </w:p>
        </w:tc>
      </w:tr>
      <w:tr w:rsidR="005F553F">
        <w:tc>
          <w:tcPr>
            <w:tcW w:w="1843" w:type="dxa"/>
            <w:tcBorders>
              <w:top w:val="single" w:sz="4" w:space="0" w:color="auto"/>
              <w:left w:val="single" w:sz="4" w:space="0" w:color="auto"/>
            </w:tcBorders>
          </w:tcPr>
          <w:p w:rsidR="005F553F" w:rsidRDefault="00E13A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F553F" w:rsidRDefault="00E13A47">
            <w:pPr>
              <w:pStyle w:val="CRCoverPage"/>
              <w:spacing w:after="0"/>
              <w:rPr>
                <w:lang w:val="en-US" w:eastAsia="zh-CN"/>
              </w:rPr>
            </w:pPr>
            <w:r>
              <w:rPr>
                <w:rFonts w:hint="eastAsia"/>
                <w:lang w:val="en-US" w:eastAsia="zh-CN"/>
              </w:rPr>
              <w:t>Draft 213</w:t>
            </w:r>
            <w:r>
              <w:rPr>
                <w:rFonts w:hint="eastAsia"/>
                <w:lang w:val="en-US" w:eastAsia="zh-CN"/>
              </w:rPr>
              <w:t xml:space="preserve"> CR on terms of G-RNTI</w:t>
            </w:r>
          </w:p>
        </w:tc>
      </w:tr>
      <w:tr w:rsidR="005F553F">
        <w:tc>
          <w:tcPr>
            <w:tcW w:w="1843" w:type="dxa"/>
            <w:tcBorders>
              <w:left w:val="single" w:sz="4" w:space="0" w:color="auto"/>
            </w:tcBorders>
          </w:tcPr>
          <w:p w:rsidR="005F553F" w:rsidRDefault="005F553F">
            <w:pPr>
              <w:pStyle w:val="CRCoverPage"/>
              <w:spacing w:after="0"/>
              <w:rPr>
                <w:b/>
                <w:i/>
                <w:sz w:val="8"/>
                <w:szCs w:val="8"/>
              </w:rPr>
            </w:pPr>
          </w:p>
        </w:tc>
        <w:tc>
          <w:tcPr>
            <w:tcW w:w="7797" w:type="dxa"/>
            <w:gridSpan w:val="10"/>
            <w:tcBorders>
              <w:right w:val="single" w:sz="4" w:space="0" w:color="auto"/>
            </w:tcBorders>
          </w:tcPr>
          <w:p w:rsidR="005F553F" w:rsidRDefault="005F553F">
            <w:pPr>
              <w:pStyle w:val="CRCoverPage"/>
              <w:spacing w:after="0"/>
              <w:rPr>
                <w:sz w:val="8"/>
                <w:szCs w:val="8"/>
              </w:rPr>
            </w:pPr>
          </w:p>
        </w:tc>
      </w:tr>
      <w:tr w:rsidR="005F553F">
        <w:tc>
          <w:tcPr>
            <w:tcW w:w="1843" w:type="dxa"/>
            <w:tcBorders>
              <w:left w:val="single" w:sz="4" w:space="0" w:color="auto"/>
            </w:tcBorders>
          </w:tcPr>
          <w:p w:rsidR="005F553F" w:rsidRDefault="00E13A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F553F" w:rsidRDefault="00E13A47">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5F553F">
        <w:tc>
          <w:tcPr>
            <w:tcW w:w="1843" w:type="dxa"/>
            <w:tcBorders>
              <w:left w:val="single" w:sz="4" w:space="0" w:color="auto"/>
            </w:tcBorders>
          </w:tcPr>
          <w:p w:rsidR="005F553F" w:rsidRDefault="00E13A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F553F" w:rsidRDefault="00E13A47">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5F553F">
        <w:trPr>
          <w:trHeight w:val="90"/>
        </w:trPr>
        <w:tc>
          <w:tcPr>
            <w:tcW w:w="1843" w:type="dxa"/>
            <w:tcBorders>
              <w:left w:val="single" w:sz="4" w:space="0" w:color="auto"/>
            </w:tcBorders>
          </w:tcPr>
          <w:p w:rsidR="005F553F" w:rsidRDefault="005F553F">
            <w:pPr>
              <w:pStyle w:val="CRCoverPage"/>
              <w:spacing w:after="0"/>
              <w:rPr>
                <w:b/>
                <w:i/>
                <w:sz w:val="8"/>
                <w:szCs w:val="8"/>
              </w:rPr>
            </w:pPr>
          </w:p>
        </w:tc>
        <w:tc>
          <w:tcPr>
            <w:tcW w:w="7797" w:type="dxa"/>
            <w:gridSpan w:val="10"/>
            <w:tcBorders>
              <w:right w:val="single" w:sz="4" w:space="0" w:color="auto"/>
            </w:tcBorders>
          </w:tcPr>
          <w:p w:rsidR="005F553F" w:rsidRDefault="005F553F">
            <w:pPr>
              <w:pStyle w:val="CRCoverPage"/>
              <w:spacing w:after="0"/>
              <w:rPr>
                <w:sz w:val="8"/>
                <w:szCs w:val="8"/>
              </w:rPr>
            </w:pPr>
          </w:p>
        </w:tc>
      </w:tr>
      <w:tr w:rsidR="005F553F">
        <w:tc>
          <w:tcPr>
            <w:tcW w:w="1843" w:type="dxa"/>
            <w:tcBorders>
              <w:left w:val="single" w:sz="4" w:space="0" w:color="auto"/>
            </w:tcBorders>
          </w:tcPr>
          <w:p w:rsidR="005F553F" w:rsidRDefault="00E13A47">
            <w:pPr>
              <w:pStyle w:val="CRCoverPage"/>
              <w:tabs>
                <w:tab w:val="right" w:pos="1759"/>
              </w:tabs>
              <w:spacing w:after="0"/>
              <w:rPr>
                <w:b/>
                <w:i/>
              </w:rPr>
            </w:pPr>
            <w:r>
              <w:rPr>
                <w:b/>
                <w:i/>
              </w:rPr>
              <w:t>Work item code:</w:t>
            </w:r>
          </w:p>
        </w:tc>
        <w:tc>
          <w:tcPr>
            <w:tcW w:w="3686" w:type="dxa"/>
            <w:gridSpan w:val="5"/>
            <w:shd w:val="pct30" w:color="FFFF00" w:fill="auto"/>
          </w:tcPr>
          <w:p w:rsidR="005F553F" w:rsidRDefault="00E13A47">
            <w:pPr>
              <w:pStyle w:val="CRCoverPage"/>
              <w:spacing w:after="0"/>
              <w:ind w:left="100"/>
            </w:pPr>
            <w:r>
              <w:t>NR_MBS-Core</w:t>
            </w:r>
          </w:p>
        </w:tc>
        <w:tc>
          <w:tcPr>
            <w:tcW w:w="567" w:type="dxa"/>
            <w:tcBorders>
              <w:left w:val="nil"/>
            </w:tcBorders>
          </w:tcPr>
          <w:p w:rsidR="005F553F" w:rsidRDefault="005F553F">
            <w:pPr>
              <w:pStyle w:val="CRCoverPage"/>
              <w:spacing w:after="0"/>
              <w:ind w:right="100"/>
            </w:pPr>
          </w:p>
        </w:tc>
        <w:tc>
          <w:tcPr>
            <w:tcW w:w="1417" w:type="dxa"/>
            <w:gridSpan w:val="3"/>
            <w:tcBorders>
              <w:left w:val="nil"/>
            </w:tcBorders>
          </w:tcPr>
          <w:p w:rsidR="005F553F" w:rsidRDefault="00E13A47">
            <w:pPr>
              <w:pStyle w:val="CRCoverPage"/>
              <w:spacing w:after="0"/>
              <w:jc w:val="right"/>
            </w:pPr>
            <w:r>
              <w:rPr>
                <w:b/>
                <w:i/>
              </w:rPr>
              <w:t>Date:</w:t>
            </w:r>
          </w:p>
        </w:tc>
        <w:tc>
          <w:tcPr>
            <w:tcW w:w="2127" w:type="dxa"/>
            <w:tcBorders>
              <w:right w:val="single" w:sz="4" w:space="0" w:color="auto"/>
            </w:tcBorders>
            <w:shd w:val="pct30" w:color="FFFF00" w:fill="auto"/>
          </w:tcPr>
          <w:p w:rsidR="005F553F" w:rsidRDefault="00E13A47">
            <w:pPr>
              <w:pStyle w:val="CRCoverPage"/>
              <w:spacing w:after="0"/>
              <w:ind w:left="100"/>
            </w:pPr>
            <w:r>
              <w:fldChar w:fldCharType="begin"/>
            </w:r>
            <w:r>
              <w:instrText xml:space="preserve"> DOCPROPERTY  ResDate  \* MERGEFORMAT </w:instrText>
            </w:r>
            <w:r>
              <w:fldChar w:fldCharType="separate"/>
            </w:r>
            <w:r>
              <w:t>202</w:t>
            </w:r>
            <w:r>
              <w:rPr>
                <w:lang w:val="en-US"/>
              </w:rPr>
              <w:t>2</w:t>
            </w:r>
            <w:r>
              <w:t>-</w:t>
            </w:r>
            <w:r>
              <w:rPr>
                <w:rFonts w:hint="eastAsia"/>
                <w:lang w:val="en-US" w:eastAsia="zh-CN"/>
              </w:rPr>
              <w:t>11</w:t>
            </w:r>
            <w:r>
              <w:t>-1</w:t>
            </w:r>
            <w:r>
              <w:rPr>
                <w:rFonts w:hint="eastAsia"/>
                <w:lang w:val="en-US" w:eastAsia="zh-CN"/>
              </w:rPr>
              <w:t>4</w:t>
            </w:r>
            <w:r>
              <w:fldChar w:fldCharType="end"/>
            </w:r>
          </w:p>
        </w:tc>
      </w:tr>
      <w:tr w:rsidR="005F553F">
        <w:tc>
          <w:tcPr>
            <w:tcW w:w="1843" w:type="dxa"/>
            <w:tcBorders>
              <w:left w:val="single" w:sz="4" w:space="0" w:color="auto"/>
            </w:tcBorders>
          </w:tcPr>
          <w:p w:rsidR="005F553F" w:rsidRDefault="005F553F">
            <w:pPr>
              <w:pStyle w:val="CRCoverPage"/>
              <w:spacing w:after="0"/>
              <w:rPr>
                <w:b/>
                <w:i/>
                <w:sz w:val="8"/>
                <w:szCs w:val="8"/>
              </w:rPr>
            </w:pPr>
          </w:p>
        </w:tc>
        <w:tc>
          <w:tcPr>
            <w:tcW w:w="1986" w:type="dxa"/>
            <w:gridSpan w:val="4"/>
          </w:tcPr>
          <w:p w:rsidR="005F553F" w:rsidRDefault="005F553F">
            <w:pPr>
              <w:pStyle w:val="CRCoverPage"/>
              <w:spacing w:after="0"/>
              <w:rPr>
                <w:sz w:val="8"/>
                <w:szCs w:val="8"/>
              </w:rPr>
            </w:pPr>
          </w:p>
        </w:tc>
        <w:tc>
          <w:tcPr>
            <w:tcW w:w="2267" w:type="dxa"/>
            <w:gridSpan w:val="2"/>
          </w:tcPr>
          <w:p w:rsidR="005F553F" w:rsidRDefault="005F553F">
            <w:pPr>
              <w:pStyle w:val="CRCoverPage"/>
              <w:spacing w:after="0"/>
              <w:rPr>
                <w:sz w:val="8"/>
                <w:szCs w:val="8"/>
              </w:rPr>
            </w:pPr>
          </w:p>
        </w:tc>
        <w:tc>
          <w:tcPr>
            <w:tcW w:w="1417" w:type="dxa"/>
            <w:gridSpan w:val="3"/>
          </w:tcPr>
          <w:p w:rsidR="005F553F" w:rsidRDefault="005F553F">
            <w:pPr>
              <w:pStyle w:val="CRCoverPage"/>
              <w:spacing w:after="0"/>
              <w:rPr>
                <w:sz w:val="8"/>
                <w:szCs w:val="8"/>
              </w:rPr>
            </w:pPr>
          </w:p>
        </w:tc>
        <w:tc>
          <w:tcPr>
            <w:tcW w:w="2127" w:type="dxa"/>
            <w:tcBorders>
              <w:right w:val="single" w:sz="4" w:space="0" w:color="auto"/>
            </w:tcBorders>
          </w:tcPr>
          <w:p w:rsidR="005F553F" w:rsidRDefault="005F553F">
            <w:pPr>
              <w:pStyle w:val="CRCoverPage"/>
              <w:spacing w:after="0"/>
              <w:rPr>
                <w:sz w:val="8"/>
                <w:szCs w:val="8"/>
              </w:rPr>
            </w:pPr>
          </w:p>
        </w:tc>
      </w:tr>
      <w:tr w:rsidR="005F553F">
        <w:trPr>
          <w:cantSplit/>
        </w:trPr>
        <w:tc>
          <w:tcPr>
            <w:tcW w:w="1843" w:type="dxa"/>
            <w:tcBorders>
              <w:left w:val="single" w:sz="4" w:space="0" w:color="auto"/>
            </w:tcBorders>
          </w:tcPr>
          <w:p w:rsidR="005F553F" w:rsidRDefault="00E13A47">
            <w:pPr>
              <w:pStyle w:val="CRCoverPage"/>
              <w:tabs>
                <w:tab w:val="right" w:pos="1759"/>
              </w:tabs>
              <w:spacing w:after="0"/>
              <w:rPr>
                <w:b/>
                <w:i/>
              </w:rPr>
            </w:pPr>
            <w:r>
              <w:rPr>
                <w:b/>
                <w:i/>
              </w:rPr>
              <w:t>Category:</w:t>
            </w:r>
          </w:p>
        </w:tc>
        <w:tc>
          <w:tcPr>
            <w:tcW w:w="851" w:type="dxa"/>
            <w:shd w:val="pct30" w:color="FFFF00" w:fill="auto"/>
          </w:tcPr>
          <w:p w:rsidR="005F553F" w:rsidRDefault="00E13A4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5F553F" w:rsidRDefault="005F553F">
            <w:pPr>
              <w:pStyle w:val="CRCoverPage"/>
              <w:spacing w:after="0"/>
            </w:pPr>
          </w:p>
        </w:tc>
        <w:tc>
          <w:tcPr>
            <w:tcW w:w="1417" w:type="dxa"/>
            <w:gridSpan w:val="3"/>
            <w:tcBorders>
              <w:left w:val="nil"/>
            </w:tcBorders>
          </w:tcPr>
          <w:p w:rsidR="005F553F" w:rsidRDefault="00E13A47">
            <w:pPr>
              <w:pStyle w:val="CRCoverPage"/>
              <w:spacing w:after="0"/>
              <w:jc w:val="right"/>
              <w:rPr>
                <w:b/>
                <w:i/>
              </w:rPr>
            </w:pPr>
            <w:r>
              <w:rPr>
                <w:b/>
                <w:i/>
              </w:rPr>
              <w:t>Release:</w:t>
            </w:r>
          </w:p>
        </w:tc>
        <w:tc>
          <w:tcPr>
            <w:tcW w:w="2127" w:type="dxa"/>
            <w:tcBorders>
              <w:right w:val="single" w:sz="4" w:space="0" w:color="auto"/>
            </w:tcBorders>
            <w:shd w:val="pct30" w:color="FFFF00" w:fill="auto"/>
          </w:tcPr>
          <w:p w:rsidR="005F553F" w:rsidRDefault="00E13A47">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rsidR="005F553F">
        <w:tc>
          <w:tcPr>
            <w:tcW w:w="1843" w:type="dxa"/>
            <w:tcBorders>
              <w:left w:val="single" w:sz="4" w:space="0" w:color="auto"/>
              <w:bottom w:val="single" w:sz="4" w:space="0" w:color="auto"/>
            </w:tcBorders>
          </w:tcPr>
          <w:p w:rsidR="005F553F" w:rsidRDefault="005F553F">
            <w:pPr>
              <w:pStyle w:val="CRCoverPage"/>
              <w:spacing w:after="0"/>
              <w:rPr>
                <w:b/>
                <w:i/>
              </w:rPr>
            </w:pPr>
          </w:p>
        </w:tc>
        <w:tc>
          <w:tcPr>
            <w:tcW w:w="4677" w:type="dxa"/>
            <w:gridSpan w:val="8"/>
            <w:tcBorders>
              <w:bottom w:val="single" w:sz="4" w:space="0" w:color="auto"/>
            </w:tcBorders>
          </w:tcPr>
          <w:p w:rsidR="005F553F" w:rsidRDefault="00E13A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F553F" w:rsidRDefault="00E13A47">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5F553F" w:rsidRDefault="00E13A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5F553F" w:rsidRDefault="00E13A47">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5F553F">
        <w:tc>
          <w:tcPr>
            <w:tcW w:w="1843" w:type="dxa"/>
          </w:tcPr>
          <w:p w:rsidR="005F553F" w:rsidRDefault="005F553F">
            <w:pPr>
              <w:pStyle w:val="CRCoverPage"/>
              <w:spacing w:after="0"/>
              <w:rPr>
                <w:b/>
                <w:i/>
                <w:sz w:val="8"/>
                <w:szCs w:val="8"/>
              </w:rPr>
            </w:pPr>
          </w:p>
        </w:tc>
        <w:tc>
          <w:tcPr>
            <w:tcW w:w="7797" w:type="dxa"/>
            <w:gridSpan w:val="10"/>
          </w:tcPr>
          <w:p w:rsidR="005F553F" w:rsidRDefault="005F553F">
            <w:pPr>
              <w:pStyle w:val="CRCoverPage"/>
              <w:spacing w:after="0"/>
              <w:rPr>
                <w:sz w:val="8"/>
                <w:szCs w:val="8"/>
              </w:rPr>
            </w:pPr>
          </w:p>
        </w:tc>
      </w:tr>
      <w:tr w:rsidR="005F553F">
        <w:trPr>
          <w:trHeight w:val="723"/>
        </w:trPr>
        <w:tc>
          <w:tcPr>
            <w:tcW w:w="2694" w:type="dxa"/>
            <w:gridSpan w:val="2"/>
            <w:tcBorders>
              <w:top w:val="single" w:sz="4" w:space="0" w:color="auto"/>
              <w:left w:val="single" w:sz="4" w:space="0" w:color="auto"/>
            </w:tcBorders>
          </w:tcPr>
          <w:p w:rsidR="005F553F" w:rsidRDefault="00E13A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F553F" w:rsidRDefault="00E13A47">
            <w:pPr>
              <w:pStyle w:val="CRCoverPage"/>
              <w:spacing w:afterLines="50"/>
              <w:ind w:left="102"/>
              <w:rPr>
                <w:lang w:val="en-US" w:eastAsia="zh-CN"/>
              </w:rPr>
            </w:pPr>
            <w:r>
              <w:rPr>
                <w:rFonts w:hint="eastAsia"/>
                <w:lang w:val="en-US" w:eastAsia="zh-CN"/>
              </w:rPr>
              <w:t xml:space="preserve">As described in TS 38.300, the logical channel MTCH is defined as a </w:t>
            </w:r>
            <w:bookmarkStart w:id="2" w:name="_GoBack"/>
            <w:bookmarkEnd w:id="2"/>
            <w:r>
              <w:rPr>
                <w:lang w:eastAsia="zh-CN"/>
              </w:rPr>
              <w:t>point-to-multipoint downlink channel</w:t>
            </w:r>
            <w:r>
              <w:rPr>
                <w:rFonts w:hint="eastAsia"/>
                <w:lang w:val="en-US" w:eastAsia="zh-CN"/>
              </w:rPr>
              <w:t xml:space="preserve"> for either multicast or broadcast. </w:t>
            </w:r>
            <w:r>
              <w:rPr>
                <w:lang w:val="en-US" w:eastAsia="zh-CN"/>
              </w:rPr>
              <w:t>It means that the MTCH includes broadcast MTCH and multicast MTCH.</w:t>
            </w:r>
          </w:p>
          <w:tbl>
            <w:tblPr>
              <w:tblStyle w:val="aff8"/>
              <w:tblW w:w="0" w:type="auto"/>
              <w:tblLayout w:type="fixed"/>
              <w:tblLook w:val="04A0" w:firstRow="1" w:lastRow="0" w:firstColumn="1" w:lastColumn="0" w:noHBand="0" w:noVBand="1"/>
            </w:tblPr>
            <w:tblGrid>
              <w:gridCol w:w="6862"/>
            </w:tblGrid>
            <w:tr w:rsidR="005F553F">
              <w:tc>
                <w:tcPr>
                  <w:tcW w:w="6862" w:type="dxa"/>
                </w:tcPr>
                <w:p w:rsidR="005F553F" w:rsidRDefault="00E13A47">
                  <w:pPr>
                    <w:pStyle w:val="CRCoverPage"/>
                    <w:numPr>
                      <w:ilvl w:val="0"/>
                      <w:numId w:val="23"/>
                    </w:numPr>
                    <w:spacing w:afterLines="50"/>
                    <w:rPr>
                      <w:lang w:val="en-US" w:eastAsia="zh-CN"/>
                    </w:rPr>
                  </w:pPr>
                  <w:r>
                    <w:rPr>
                      <w:lang w:eastAsia="zh-CN"/>
                    </w:rPr>
                    <w:t>MTCH: A point-to-multipoint downlink channel for</w:t>
                  </w:r>
                  <w:r>
                    <w:rPr>
                      <w:lang w:eastAsia="zh-CN"/>
                    </w:rPr>
                    <w:t xml:space="preserve"> transmitting MBS data of either multicast session or broadcast session from the network to the UE;</w:t>
                  </w:r>
                </w:p>
              </w:tc>
            </w:tr>
          </w:tbl>
          <w:p w:rsidR="005F553F" w:rsidRDefault="005F553F">
            <w:pPr>
              <w:pStyle w:val="CRCoverPage"/>
              <w:spacing w:afterLines="50"/>
              <w:ind w:left="102"/>
              <w:rPr>
                <w:lang w:val="en-US" w:eastAsia="zh-CN"/>
              </w:rPr>
            </w:pPr>
          </w:p>
          <w:p w:rsidR="005F553F" w:rsidRDefault="00E13A47">
            <w:pPr>
              <w:pStyle w:val="CRCoverPage"/>
              <w:spacing w:afterLines="50"/>
              <w:ind w:left="102"/>
              <w:rPr>
                <w:lang w:val="en-US" w:eastAsia="zh-CN"/>
              </w:rPr>
            </w:pPr>
            <w:r>
              <w:rPr>
                <w:lang w:val="en-US" w:eastAsia="zh-CN"/>
              </w:rPr>
              <w:t xml:space="preserve">Both broadcast MTCH and multicast MTCH are scrambled by G-RNTI. </w:t>
            </w:r>
            <w:r>
              <w:rPr>
                <w:rFonts w:hint="eastAsia"/>
                <w:lang w:val="en-US" w:eastAsia="zh-CN"/>
              </w:rPr>
              <w:t xml:space="preserve">In the current TS 38.213, </w:t>
            </w:r>
            <w:r>
              <w:rPr>
                <w:lang w:val="en-US" w:eastAsia="zh-CN"/>
              </w:rPr>
              <w:t xml:space="preserve">the term </w:t>
            </w:r>
            <w:r>
              <w:rPr>
                <w:rFonts w:hint="eastAsia"/>
                <w:lang w:val="en-US" w:eastAsia="zh-CN"/>
              </w:rPr>
              <w:t xml:space="preserve">G-RNTI </w:t>
            </w:r>
            <w:r>
              <w:rPr>
                <w:lang w:val="en-US" w:eastAsia="zh-CN"/>
              </w:rPr>
              <w:t>is used without discriminating the broadcast MTC</w:t>
            </w:r>
            <w:r>
              <w:rPr>
                <w:lang w:val="en-US" w:eastAsia="zh-CN"/>
              </w:rPr>
              <w:t xml:space="preserve">H and multicast MTCH. However, the operation of broadcast and multicast may be different. The current term </w:t>
            </w:r>
            <w:r>
              <w:rPr>
                <w:rFonts w:hint="eastAsia"/>
                <w:lang w:val="en-US" w:eastAsia="zh-CN"/>
              </w:rPr>
              <w:t>may cause ambiguity.</w:t>
            </w:r>
          </w:p>
          <w:p w:rsidR="005F553F" w:rsidRDefault="005F553F">
            <w:pPr>
              <w:pStyle w:val="CRCoverPage"/>
              <w:spacing w:after="0"/>
              <w:ind w:left="100"/>
              <w:rPr>
                <w:lang w:val="en-US" w:eastAsia="zh-CN"/>
              </w:rPr>
            </w:pPr>
          </w:p>
        </w:tc>
      </w:tr>
      <w:tr w:rsidR="005F553F">
        <w:tc>
          <w:tcPr>
            <w:tcW w:w="2694" w:type="dxa"/>
            <w:gridSpan w:val="2"/>
            <w:tcBorders>
              <w:left w:val="single" w:sz="4" w:space="0" w:color="auto"/>
            </w:tcBorders>
          </w:tcPr>
          <w:p w:rsidR="005F553F" w:rsidRDefault="005F553F">
            <w:pPr>
              <w:pStyle w:val="CRCoverPage"/>
              <w:spacing w:after="0"/>
              <w:rPr>
                <w:b/>
                <w:i/>
                <w:sz w:val="8"/>
                <w:szCs w:val="8"/>
              </w:rPr>
            </w:pPr>
          </w:p>
        </w:tc>
        <w:tc>
          <w:tcPr>
            <w:tcW w:w="6946" w:type="dxa"/>
            <w:gridSpan w:val="9"/>
            <w:tcBorders>
              <w:right w:val="single" w:sz="4" w:space="0" w:color="auto"/>
            </w:tcBorders>
          </w:tcPr>
          <w:p w:rsidR="005F553F" w:rsidRDefault="005F553F">
            <w:pPr>
              <w:pStyle w:val="CRCoverPage"/>
              <w:spacing w:after="0"/>
              <w:rPr>
                <w:sz w:val="8"/>
                <w:szCs w:val="8"/>
              </w:rPr>
            </w:pPr>
          </w:p>
        </w:tc>
      </w:tr>
      <w:tr w:rsidR="005F553F">
        <w:trPr>
          <w:trHeight w:val="90"/>
        </w:trPr>
        <w:tc>
          <w:tcPr>
            <w:tcW w:w="2694" w:type="dxa"/>
            <w:gridSpan w:val="2"/>
            <w:tcBorders>
              <w:left w:val="single" w:sz="4" w:space="0" w:color="auto"/>
            </w:tcBorders>
          </w:tcPr>
          <w:p w:rsidR="005F553F" w:rsidRDefault="00E13A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F553F" w:rsidRDefault="00E13A47">
            <w:pPr>
              <w:pStyle w:val="CRCoverPage"/>
              <w:spacing w:after="0"/>
              <w:ind w:left="100"/>
              <w:rPr>
                <w:lang w:val="en-US" w:eastAsia="zh-CN"/>
              </w:rPr>
            </w:pPr>
            <w:r>
              <w:rPr>
                <w:rFonts w:hint="eastAsia"/>
                <w:lang w:val="en-US" w:eastAsia="zh-CN"/>
              </w:rPr>
              <w:t xml:space="preserve">Regarding G-RNTI for broadcast session,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 for MTCH</w:t>
            </w:r>
            <w:r>
              <w:rPr>
                <w:lang w:val="en-US" w:eastAsia="zh-CN"/>
              </w:rPr>
              <w:t>’</w:t>
            </w:r>
            <w:r>
              <w:rPr>
                <w:rFonts w:hint="eastAsia"/>
                <w:lang w:val="en-US" w:eastAsia="zh-CN"/>
              </w:rPr>
              <w:t xml:space="preserve">. </w:t>
            </w:r>
          </w:p>
          <w:p w:rsidR="005F553F" w:rsidRDefault="00E13A47">
            <w:pPr>
              <w:pStyle w:val="CRCoverPage"/>
              <w:spacing w:after="0"/>
              <w:ind w:left="100"/>
              <w:rPr>
                <w:lang w:val="en-US" w:eastAsia="zh-CN"/>
              </w:rPr>
            </w:pPr>
            <w:r>
              <w:rPr>
                <w:rFonts w:hint="eastAsia"/>
                <w:lang w:val="en-US" w:eastAsia="zh-CN"/>
              </w:rPr>
              <w:t xml:space="preserve">Regarding G-RNTI for multicast session, </w:t>
            </w:r>
            <w:r>
              <w:rPr>
                <w:lang w:val="en-US" w:eastAsia="zh-CN"/>
              </w:rPr>
              <w:t>‘</w:t>
            </w:r>
            <w:r>
              <w:rPr>
                <w:rFonts w:hint="eastAsia"/>
                <w:lang w:val="en-US" w:eastAsia="zh-CN"/>
              </w:rPr>
              <w:t>G-RNTI for multicast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w:t>
            </w:r>
            <w:r>
              <w:rPr>
                <w:lang w:val="en-US" w:eastAsia="zh-CN"/>
              </w:rPr>
              <w:t>’</w:t>
            </w:r>
            <w:r>
              <w:rPr>
                <w:rFonts w:hint="eastAsia"/>
                <w:lang w:val="en-US" w:eastAsia="zh-CN"/>
              </w:rPr>
              <w:t xml:space="preserve">. </w:t>
            </w:r>
          </w:p>
          <w:p w:rsidR="005F553F" w:rsidRDefault="00E13A47">
            <w:pPr>
              <w:pStyle w:val="CRCoverPage"/>
              <w:spacing w:after="0"/>
              <w:ind w:left="100"/>
              <w:rPr>
                <w:lang w:val="en-US" w:eastAsia="zh-CN"/>
              </w:rPr>
            </w:pPr>
            <w:r>
              <w:rPr>
                <w:rFonts w:hint="eastAsia"/>
                <w:lang w:val="en-US" w:eastAsia="zh-CN"/>
              </w:rPr>
              <w:t xml:space="preserve">Regarding G-RNTI for either broadcast session or multicast, </w:t>
            </w:r>
            <w:r>
              <w:rPr>
                <w:lang w:val="en-US" w:eastAsia="zh-CN"/>
              </w:rPr>
              <w:t>‘</w:t>
            </w:r>
            <w:r>
              <w:rPr>
                <w:rFonts w:hint="eastAsia"/>
                <w:lang w:val="en-US" w:eastAsia="zh-CN"/>
              </w:rPr>
              <w:t>G-RNTI</w:t>
            </w:r>
            <w:r>
              <w:rPr>
                <w:lang w:val="en-US" w:eastAsia="zh-CN"/>
              </w:rPr>
              <w:t>’</w:t>
            </w:r>
            <w:r>
              <w:rPr>
                <w:rFonts w:hint="eastAsia"/>
                <w:lang w:val="en-US" w:eastAsia="zh-CN"/>
              </w:rPr>
              <w:t xml:space="preserve"> is used. </w:t>
            </w:r>
          </w:p>
          <w:p w:rsidR="005F553F" w:rsidRDefault="005F553F">
            <w:pPr>
              <w:pStyle w:val="CRCoverPage"/>
              <w:spacing w:after="0"/>
              <w:ind w:left="100"/>
              <w:rPr>
                <w:lang w:val="en-US"/>
              </w:rPr>
            </w:pPr>
          </w:p>
        </w:tc>
      </w:tr>
      <w:tr w:rsidR="005F553F">
        <w:tc>
          <w:tcPr>
            <w:tcW w:w="2694" w:type="dxa"/>
            <w:gridSpan w:val="2"/>
            <w:tcBorders>
              <w:left w:val="single" w:sz="4" w:space="0" w:color="auto"/>
            </w:tcBorders>
          </w:tcPr>
          <w:p w:rsidR="005F553F" w:rsidRDefault="005F553F">
            <w:pPr>
              <w:pStyle w:val="CRCoverPage"/>
              <w:spacing w:after="0"/>
              <w:rPr>
                <w:b/>
                <w:i/>
                <w:sz w:val="8"/>
                <w:szCs w:val="8"/>
              </w:rPr>
            </w:pPr>
          </w:p>
        </w:tc>
        <w:tc>
          <w:tcPr>
            <w:tcW w:w="6946" w:type="dxa"/>
            <w:gridSpan w:val="9"/>
            <w:tcBorders>
              <w:right w:val="single" w:sz="4" w:space="0" w:color="auto"/>
            </w:tcBorders>
          </w:tcPr>
          <w:p w:rsidR="005F553F" w:rsidRDefault="005F553F">
            <w:pPr>
              <w:pStyle w:val="CRCoverPage"/>
              <w:spacing w:after="0"/>
              <w:rPr>
                <w:sz w:val="8"/>
                <w:szCs w:val="8"/>
              </w:rPr>
            </w:pPr>
          </w:p>
        </w:tc>
      </w:tr>
      <w:tr w:rsidR="005F553F">
        <w:tc>
          <w:tcPr>
            <w:tcW w:w="2694" w:type="dxa"/>
            <w:gridSpan w:val="2"/>
            <w:tcBorders>
              <w:left w:val="single" w:sz="4" w:space="0" w:color="auto"/>
              <w:bottom w:val="single" w:sz="4" w:space="0" w:color="auto"/>
            </w:tcBorders>
          </w:tcPr>
          <w:p w:rsidR="005F553F" w:rsidRDefault="00E13A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F553F" w:rsidRDefault="00E13A47">
            <w:pPr>
              <w:pStyle w:val="CRCoverPage"/>
              <w:spacing w:after="0"/>
              <w:ind w:leftChars="50" w:left="100"/>
              <w:rPr>
                <w:color w:val="000000" w:themeColor="text1"/>
                <w:u w:val="single"/>
                <w:lang w:val="en-US" w:eastAsia="zh-CN"/>
              </w:rPr>
            </w:pPr>
            <w:r>
              <w:rPr>
                <w:rFonts w:hint="eastAsia"/>
                <w:lang w:eastAsia="zh-CN"/>
              </w:rPr>
              <w:t>The use of G-RNTI is confused</w:t>
            </w:r>
            <w:r>
              <w:rPr>
                <w:rFonts w:hint="eastAsia"/>
                <w:lang w:val="en-US" w:eastAsia="zh-CN"/>
              </w:rPr>
              <w:t xml:space="preserve"> between </w:t>
            </w:r>
            <w:r>
              <w:rPr>
                <w:rFonts w:hint="eastAsia"/>
                <w:lang w:eastAsia="zh-CN"/>
              </w:rPr>
              <w:t xml:space="preserve">broadcast </w:t>
            </w:r>
            <w:r>
              <w:rPr>
                <w:rFonts w:hint="eastAsia"/>
                <w:lang w:eastAsia="zh-CN"/>
              </w:rPr>
              <w:t>and multicast</w:t>
            </w:r>
            <w:r>
              <w:rPr>
                <w:lang w:eastAsia="zh-CN"/>
              </w:rPr>
              <w:t>.</w:t>
            </w:r>
          </w:p>
        </w:tc>
      </w:tr>
      <w:tr w:rsidR="005F553F">
        <w:tc>
          <w:tcPr>
            <w:tcW w:w="2694" w:type="dxa"/>
            <w:gridSpan w:val="2"/>
          </w:tcPr>
          <w:p w:rsidR="005F553F" w:rsidRDefault="005F553F">
            <w:pPr>
              <w:pStyle w:val="CRCoverPage"/>
              <w:spacing w:after="0"/>
              <w:rPr>
                <w:b/>
                <w:i/>
                <w:sz w:val="8"/>
                <w:szCs w:val="8"/>
              </w:rPr>
            </w:pPr>
          </w:p>
        </w:tc>
        <w:tc>
          <w:tcPr>
            <w:tcW w:w="6946" w:type="dxa"/>
            <w:gridSpan w:val="9"/>
          </w:tcPr>
          <w:p w:rsidR="005F553F" w:rsidRDefault="005F553F">
            <w:pPr>
              <w:pStyle w:val="CRCoverPage"/>
              <w:spacing w:after="0"/>
              <w:rPr>
                <w:color w:val="000000" w:themeColor="text1"/>
                <w:sz w:val="8"/>
                <w:szCs w:val="8"/>
              </w:rPr>
            </w:pPr>
          </w:p>
        </w:tc>
      </w:tr>
      <w:tr w:rsidR="005F553F">
        <w:tc>
          <w:tcPr>
            <w:tcW w:w="2694" w:type="dxa"/>
            <w:gridSpan w:val="2"/>
            <w:tcBorders>
              <w:top w:val="single" w:sz="4" w:space="0" w:color="auto"/>
              <w:left w:val="single" w:sz="4" w:space="0" w:color="auto"/>
            </w:tcBorders>
          </w:tcPr>
          <w:p w:rsidR="005F553F" w:rsidRDefault="00E13A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F553F" w:rsidRDefault="00E13A47">
            <w:pPr>
              <w:pStyle w:val="CRCoverPage"/>
              <w:spacing w:after="0"/>
              <w:ind w:left="100"/>
              <w:rPr>
                <w:color w:val="000000" w:themeColor="text1"/>
                <w:lang w:val="en-US" w:eastAsia="zh-CN"/>
              </w:rPr>
            </w:pPr>
            <w:r>
              <w:rPr>
                <w:rFonts w:hint="eastAsia"/>
                <w:color w:val="000000" w:themeColor="text1"/>
                <w:lang w:val="en-US" w:eastAsia="zh-CN"/>
              </w:rPr>
              <w:t>9, 9.1.2, 9.1.2.1, 9.1.3.1, 9.1.3.2, 9.2.3, 10.1, 18</w:t>
            </w:r>
          </w:p>
        </w:tc>
      </w:tr>
      <w:tr w:rsidR="005F553F">
        <w:tc>
          <w:tcPr>
            <w:tcW w:w="2694" w:type="dxa"/>
            <w:gridSpan w:val="2"/>
            <w:tcBorders>
              <w:left w:val="single" w:sz="4" w:space="0" w:color="auto"/>
            </w:tcBorders>
          </w:tcPr>
          <w:p w:rsidR="005F553F" w:rsidRDefault="005F553F">
            <w:pPr>
              <w:pStyle w:val="CRCoverPage"/>
              <w:spacing w:after="0"/>
              <w:rPr>
                <w:b/>
                <w:i/>
                <w:sz w:val="8"/>
                <w:szCs w:val="8"/>
              </w:rPr>
            </w:pPr>
          </w:p>
        </w:tc>
        <w:tc>
          <w:tcPr>
            <w:tcW w:w="6946" w:type="dxa"/>
            <w:gridSpan w:val="9"/>
            <w:tcBorders>
              <w:right w:val="single" w:sz="4" w:space="0" w:color="auto"/>
            </w:tcBorders>
          </w:tcPr>
          <w:p w:rsidR="005F553F" w:rsidRDefault="005F553F">
            <w:pPr>
              <w:pStyle w:val="CRCoverPage"/>
              <w:spacing w:after="0"/>
              <w:rPr>
                <w:color w:val="000000" w:themeColor="text1"/>
                <w:sz w:val="8"/>
                <w:szCs w:val="8"/>
              </w:rPr>
            </w:pPr>
          </w:p>
        </w:tc>
      </w:tr>
      <w:tr w:rsidR="005F553F">
        <w:tc>
          <w:tcPr>
            <w:tcW w:w="2694" w:type="dxa"/>
            <w:gridSpan w:val="2"/>
            <w:tcBorders>
              <w:left w:val="single" w:sz="4" w:space="0" w:color="auto"/>
            </w:tcBorders>
          </w:tcPr>
          <w:p w:rsidR="005F553F" w:rsidRDefault="005F55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F553F" w:rsidRDefault="00E13A47">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553F" w:rsidRDefault="00E13A47">
            <w:pPr>
              <w:pStyle w:val="CRCoverPage"/>
              <w:spacing w:after="0"/>
              <w:jc w:val="center"/>
              <w:rPr>
                <w:b/>
                <w:caps/>
                <w:color w:val="000000" w:themeColor="text1"/>
              </w:rPr>
            </w:pPr>
            <w:r>
              <w:rPr>
                <w:b/>
                <w:caps/>
                <w:color w:val="000000" w:themeColor="text1"/>
              </w:rPr>
              <w:t>N</w:t>
            </w:r>
          </w:p>
        </w:tc>
        <w:tc>
          <w:tcPr>
            <w:tcW w:w="2977" w:type="dxa"/>
            <w:gridSpan w:val="4"/>
          </w:tcPr>
          <w:p w:rsidR="005F553F" w:rsidRDefault="005F553F">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5F553F" w:rsidRDefault="005F553F">
            <w:pPr>
              <w:pStyle w:val="CRCoverPage"/>
              <w:spacing w:after="0"/>
              <w:ind w:left="99"/>
              <w:rPr>
                <w:color w:val="000000" w:themeColor="text1"/>
              </w:rPr>
            </w:pPr>
          </w:p>
        </w:tc>
      </w:tr>
      <w:tr w:rsidR="005F553F">
        <w:tc>
          <w:tcPr>
            <w:tcW w:w="2694" w:type="dxa"/>
            <w:gridSpan w:val="2"/>
            <w:tcBorders>
              <w:left w:val="single" w:sz="4" w:space="0" w:color="auto"/>
            </w:tcBorders>
          </w:tcPr>
          <w:p w:rsidR="005F553F" w:rsidRDefault="00E13A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F553F" w:rsidRDefault="005F5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553F" w:rsidRDefault="00E13A47">
            <w:pPr>
              <w:pStyle w:val="CRCoverPage"/>
              <w:spacing w:after="0"/>
              <w:jc w:val="center"/>
              <w:rPr>
                <w:b/>
                <w:caps/>
              </w:rPr>
            </w:pPr>
            <w:r>
              <w:rPr>
                <w:rFonts w:eastAsia="Times New Roman"/>
                <w:b/>
                <w:caps/>
              </w:rPr>
              <w:t>X</w:t>
            </w:r>
          </w:p>
        </w:tc>
        <w:tc>
          <w:tcPr>
            <w:tcW w:w="2977" w:type="dxa"/>
            <w:gridSpan w:val="4"/>
          </w:tcPr>
          <w:p w:rsidR="005F553F" w:rsidRDefault="00E13A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F553F" w:rsidRDefault="00E13A47">
            <w:pPr>
              <w:pStyle w:val="CRCoverPage"/>
              <w:spacing w:after="0"/>
              <w:ind w:left="99"/>
            </w:pPr>
            <w:r>
              <w:t xml:space="preserve">TS/TR ... CR ... </w:t>
            </w:r>
          </w:p>
        </w:tc>
      </w:tr>
      <w:tr w:rsidR="005F553F">
        <w:tc>
          <w:tcPr>
            <w:tcW w:w="2694" w:type="dxa"/>
            <w:gridSpan w:val="2"/>
            <w:tcBorders>
              <w:left w:val="single" w:sz="4" w:space="0" w:color="auto"/>
            </w:tcBorders>
          </w:tcPr>
          <w:p w:rsidR="005F553F" w:rsidRDefault="00E13A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F553F" w:rsidRDefault="005F5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553F" w:rsidRDefault="00E13A47">
            <w:pPr>
              <w:pStyle w:val="CRCoverPage"/>
              <w:spacing w:after="0"/>
              <w:jc w:val="center"/>
              <w:rPr>
                <w:b/>
                <w:caps/>
              </w:rPr>
            </w:pPr>
            <w:r>
              <w:rPr>
                <w:rFonts w:eastAsia="Times New Roman"/>
                <w:b/>
                <w:caps/>
              </w:rPr>
              <w:t>X</w:t>
            </w:r>
          </w:p>
        </w:tc>
        <w:tc>
          <w:tcPr>
            <w:tcW w:w="2977" w:type="dxa"/>
            <w:gridSpan w:val="4"/>
          </w:tcPr>
          <w:p w:rsidR="005F553F" w:rsidRDefault="00E13A47">
            <w:pPr>
              <w:pStyle w:val="CRCoverPage"/>
              <w:spacing w:after="0"/>
            </w:pPr>
            <w:r>
              <w:t xml:space="preserve"> Test specifications</w:t>
            </w:r>
          </w:p>
        </w:tc>
        <w:tc>
          <w:tcPr>
            <w:tcW w:w="3401" w:type="dxa"/>
            <w:gridSpan w:val="3"/>
            <w:tcBorders>
              <w:right w:val="single" w:sz="4" w:space="0" w:color="auto"/>
            </w:tcBorders>
            <w:shd w:val="pct30" w:color="FFFF00" w:fill="auto"/>
          </w:tcPr>
          <w:p w:rsidR="005F553F" w:rsidRDefault="00E13A47">
            <w:pPr>
              <w:pStyle w:val="CRCoverPage"/>
              <w:spacing w:after="0"/>
              <w:ind w:left="99"/>
            </w:pPr>
            <w:r>
              <w:t xml:space="preserve">TS/TR ... CR ... </w:t>
            </w:r>
          </w:p>
        </w:tc>
      </w:tr>
      <w:tr w:rsidR="005F553F">
        <w:tc>
          <w:tcPr>
            <w:tcW w:w="2694" w:type="dxa"/>
            <w:gridSpan w:val="2"/>
            <w:tcBorders>
              <w:left w:val="single" w:sz="4" w:space="0" w:color="auto"/>
            </w:tcBorders>
          </w:tcPr>
          <w:p w:rsidR="005F553F" w:rsidRDefault="00E13A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F553F" w:rsidRDefault="005F5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553F" w:rsidRDefault="00E13A47">
            <w:pPr>
              <w:pStyle w:val="CRCoverPage"/>
              <w:spacing w:after="0"/>
              <w:jc w:val="center"/>
              <w:rPr>
                <w:b/>
                <w:caps/>
              </w:rPr>
            </w:pPr>
            <w:r>
              <w:rPr>
                <w:rFonts w:eastAsia="Times New Roman"/>
                <w:b/>
                <w:caps/>
              </w:rPr>
              <w:t>X</w:t>
            </w:r>
          </w:p>
        </w:tc>
        <w:tc>
          <w:tcPr>
            <w:tcW w:w="2977" w:type="dxa"/>
            <w:gridSpan w:val="4"/>
          </w:tcPr>
          <w:p w:rsidR="005F553F" w:rsidRDefault="00E13A47">
            <w:pPr>
              <w:pStyle w:val="CRCoverPage"/>
              <w:spacing w:after="0"/>
            </w:pPr>
            <w:r>
              <w:t xml:space="preserve"> O&amp;M Specifications</w:t>
            </w:r>
          </w:p>
        </w:tc>
        <w:tc>
          <w:tcPr>
            <w:tcW w:w="3401" w:type="dxa"/>
            <w:gridSpan w:val="3"/>
            <w:tcBorders>
              <w:right w:val="single" w:sz="4" w:space="0" w:color="auto"/>
            </w:tcBorders>
            <w:shd w:val="pct30" w:color="FFFF00" w:fill="auto"/>
          </w:tcPr>
          <w:p w:rsidR="005F553F" w:rsidRDefault="00E13A47">
            <w:pPr>
              <w:pStyle w:val="CRCoverPage"/>
              <w:spacing w:after="0"/>
              <w:ind w:left="99"/>
            </w:pPr>
            <w:r>
              <w:t xml:space="preserve">TS/TR ... CR ... </w:t>
            </w:r>
          </w:p>
        </w:tc>
      </w:tr>
      <w:tr w:rsidR="005F553F">
        <w:tc>
          <w:tcPr>
            <w:tcW w:w="2694" w:type="dxa"/>
            <w:gridSpan w:val="2"/>
            <w:tcBorders>
              <w:left w:val="single" w:sz="4" w:space="0" w:color="auto"/>
            </w:tcBorders>
          </w:tcPr>
          <w:p w:rsidR="005F553F" w:rsidRDefault="005F553F">
            <w:pPr>
              <w:pStyle w:val="CRCoverPage"/>
              <w:spacing w:after="0"/>
              <w:rPr>
                <w:b/>
                <w:i/>
              </w:rPr>
            </w:pPr>
          </w:p>
        </w:tc>
        <w:tc>
          <w:tcPr>
            <w:tcW w:w="6946" w:type="dxa"/>
            <w:gridSpan w:val="9"/>
            <w:tcBorders>
              <w:right w:val="single" w:sz="4" w:space="0" w:color="auto"/>
            </w:tcBorders>
          </w:tcPr>
          <w:p w:rsidR="005F553F" w:rsidRDefault="005F553F">
            <w:pPr>
              <w:pStyle w:val="CRCoverPage"/>
              <w:spacing w:after="0"/>
            </w:pPr>
          </w:p>
        </w:tc>
      </w:tr>
      <w:tr w:rsidR="005F553F">
        <w:tc>
          <w:tcPr>
            <w:tcW w:w="2694" w:type="dxa"/>
            <w:gridSpan w:val="2"/>
            <w:tcBorders>
              <w:left w:val="single" w:sz="4" w:space="0" w:color="auto"/>
              <w:bottom w:val="single" w:sz="4" w:space="0" w:color="auto"/>
            </w:tcBorders>
          </w:tcPr>
          <w:p w:rsidR="005F553F" w:rsidRDefault="00E13A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F553F" w:rsidRDefault="00E13A47">
            <w:pPr>
              <w:pStyle w:val="CRCoverPage"/>
              <w:spacing w:after="0"/>
              <w:ind w:left="100"/>
              <w:rPr>
                <w:b/>
              </w:rPr>
            </w:pPr>
            <w:r>
              <w:rPr>
                <w:b/>
              </w:rPr>
              <w:t>Isolated impact analysis:</w:t>
            </w:r>
          </w:p>
          <w:p w:rsidR="005F553F" w:rsidRDefault="005F553F">
            <w:pPr>
              <w:pStyle w:val="CRCoverPage"/>
              <w:spacing w:after="0"/>
              <w:ind w:left="100"/>
            </w:pPr>
          </w:p>
          <w:p w:rsidR="005F553F" w:rsidRDefault="00E13A47">
            <w:pPr>
              <w:pStyle w:val="CRCoverPage"/>
              <w:spacing w:after="0"/>
              <w:ind w:left="100"/>
              <w:rPr>
                <w:lang w:val="en-US" w:eastAsia="zh-CN"/>
              </w:rPr>
            </w:pPr>
            <w:r>
              <w:rPr>
                <w:rFonts w:hint="eastAsia"/>
                <w:lang w:val="en-US" w:eastAsia="zh-CN"/>
              </w:rPr>
              <w:t>T</w:t>
            </w:r>
            <w:r>
              <w:rPr>
                <w:lang w:val="en-US" w:eastAsia="zh-CN"/>
              </w:rPr>
              <w:t>his CR is based on RAN1’s common understanding.</w:t>
            </w:r>
          </w:p>
        </w:tc>
      </w:tr>
      <w:tr w:rsidR="005F553F">
        <w:tc>
          <w:tcPr>
            <w:tcW w:w="2694" w:type="dxa"/>
            <w:gridSpan w:val="2"/>
            <w:tcBorders>
              <w:top w:val="single" w:sz="4" w:space="0" w:color="auto"/>
              <w:bottom w:val="single" w:sz="4" w:space="0" w:color="auto"/>
            </w:tcBorders>
          </w:tcPr>
          <w:p w:rsidR="005F553F" w:rsidRDefault="005F55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F553F" w:rsidRDefault="005F553F">
            <w:pPr>
              <w:pStyle w:val="CRCoverPage"/>
              <w:spacing w:after="0"/>
              <w:ind w:left="100"/>
              <w:rPr>
                <w:sz w:val="8"/>
                <w:szCs w:val="8"/>
              </w:rPr>
            </w:pPr>
          </w:p>
        </w:tc>
      </w:tr>
      <w:tr w:rsidR="005F553F">
        <w:tc>
          <w:tcPr>
            <w:tcW w:w="2694" w:type="dxa"/>
            <w:gridSpan w:val="2"/>
            <w:tcBorders>
              <w:top w:val="single" w:sz="4" w:space="0" w:color="auto"/>
              <w:left w:val="single" w:sz="4" w:space="0" w:color="auto"/>
              <w:bottom w:val="single" w:sz="4" w:space="0" w:color="auto"/>
            </w:tcBorders>
          </w:tcPr>
          <w:p w:rsidR="005F553F" w:rsidRDefault="00E13A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553F" w:rsidRDefault="00E13A47">
            <w:pPr>
              <w:pStyle w:val="CRCoverPage"/>
              <w:spacing w:after="0"/>
              <w:ind w:left="100"/>
            </w:pPr>
            <w:r>
              <w:t>This is the first version for this CR.</w:t>
            </w:r>
          </w:p>
        </w:tc>
      </w:tr>
    </w:tbl>
    <w:p w:rsidR="005F553F" w:rsidRDefault="005F553F">
      <w:pPr>
        <w:pStyle w:val="B1"/>
        <w:ind w:left="0" w:firstLine="0"/>
        <w:sectPr w:rsidR="005F553F">
          <w:headerReference w:type="even" r:id="rId13"/>
          <w:footnotePr>
            <w:numRestart w:val="eachSect"/>
          </w:footnotePr>
          <w:pgSz w:w="11907" w:h="16840"/>
          <w:pgMar w:top="1418" w:right="1134" w:bottom="1134" w:left="1134" w:header="680" w:footer="567" w:gutter="0"/>
          <w:cols w:space="720"/>
        </w:sectPr>
      </w:pPr>
    </w:p>
    <w:p w:rsidR="005F553F" w:rsidRDefault="00E13A47">
      <w:pPr>
        <w:pStyle w:val="1"/>
        <w:tabs>
          <w:tab w:val="left" w:pos="1134"/>
        </w:tabs>
      </w:pPr>
      <w:bookmarkStart w:id="3" w:name="_Toc26719403"/>
      <w:bookmarkStart w:id="4" w:name="_Toc12021466"/>
      <w:bookmarkStart w:id="5" w:name="_Toc29917290"/>
      <w:bookmarkStart w:id="6" w:name="_Toc29899553"/>
      <w:bookmarkStart w:id="7" w:name="_Toc36498164"/>
      <w:bookmarkStart w:id="8" w:name="_Toc20311578"/>
      <w:bookmarkStart w:id="9" w:name="_Toc45699190"/>
      <w:bookmarkStart w:id="10" w:name="_Toc29899135"/>
      <w:bookmarkStart w:id="11" w:name="_Toc114216062"/>
      <w:bookmarkStart w:id="12" w:name="_Toc29894836"/>
      <w:bookmarkStart w:id="13" w:name="_Hlk497209675"/>
      <w:r>
        <w:lastRenderedPageBreak/>
        <w:t>9</w:t>
      </w:r>
      <w:r>
        <w:rPr>
          <w:rFonts w:hint="eastAsia"/>
        </w:rPr>
        <w:tab/>
      </w:r>
      <w:r>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bookmarkEnd w:id="13"/>
    <w:p w:rsidR="005F553F" w:rsidRDefault="00E13A47">
      <w:r>
        <w:t>In the following, DCI formats with CRC scrambled by C-RNTI or CS-RNTI or</w:t>
      </w:r>
      <w:r>
        <w:t xml:space="preserve"> MCS-C-RNTI are also referred to as unicast DCI formats and DCI formats with CRC scrambled by G-RNTI</w:t>
      </w:r>
      <w:r>
        <w:rPr>
          <w:rFonts w:hint="eastAsia"/>
          <w:color w:val="FF0000"/>
          <w:u w:val="single"/>
          <w:lang w:val="en-US" w:eastAsia="zh-CN"/>
        </w:rPr>
        <w:t xml:space="preserve"> for multicast</w:t>
      </w:r>
      <w:r>
        <w:t xml:space="preserve"> or G-CS-RNTI are also referred to as multicast DCI formats. Corresponding unicast DCI formats are DCI formats 0_0/0_1/0_2/1_0/1_1/1_2 and mul</w:t>
      </w:r>
      <w:r>
        <w:t xml:space="preserve">ticast DCI formats are DCI formats 4_1/4_2 [4, TS 38.212]. PDSCH receptions scheduled by unicast or multicast DCI formats or HARQ-ACK information associated with unicast or multicast DCI formats are also respectively referred as unicast or multicast PDSCH </w:t>
      </w:r>
      <w:r>
        <w:t>receptions or unicast or multicast HARQ-ACK information.</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pStyle w:val="30"/>
      </w:pPr>
      <w:bookmarkStart w:id="14" w:name="_Toc12021469"/>
      <w:bookmarkStart w:id="15" w:name="_Toc29917293"/>
      <w:bookmarkStart w:id="16" w:name="_Toc20311581"/>
      <w:bookmarkStart w:id="17" w:name="_Toc114216066"/>
      <w:bookmarkStart w:id="18" w:name="_Toc45699193"/>
      <w:bookmarkStart w:id="19" w:name="_Toc29899556"/>
      <w:bookmarkStart w:id="20" w:name="_Toc29894839"/>
      <w:bookmarkStart w:id="21" w:name="_Toc29899138"/>
      <w:bookmarkStart w:id="22" w:name="_Toc36498167"/>
      <w:bookmarkStart w:id="23" w:name="_Toc26719406"/>
      <w:bookmarkStart w:id="24" w:name="_Ref497329097"/>
      <w:r>
        <w:t>9.1.2</w:t>
      </w:r>
      <w:r>
        <w:tab/>
        <w:t>Type-1 HARQ-ACK codebook determination</w:t>
      </w:r>
      <w:bookmarkEnd w:id="14"/>
      <w:bookmarkEnd w:id="15"/>
      <w:bookmarkEnd w:id="16"/>
      <w:bookmarkEnd w:id="17"/>
      <w:bookmarkEnd w:id="18"/>
      <w:bookmarkEnd w:id="19"/>
      <w:bookmarkEnd w:id="20"/>
      <w:bookmarkEnd w:id="21"/>
      <w:bookmarkEnd w:id="22"/>
      <w:bookmarkEnd w:id="23"/>
      <w:bookmarkEnd w:id="24"/>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rPr>
          <w:lang w:val="en-US"/>
        </w:rPr>
      </w:pPr>
      <w:r>
        <w:t xml:space="preserve">If a UE reports HARQ-ACK information </w:t>
      </w:r>
      <w:r>
        <w:rPr>
          <w:lang w:val="en-US"/>
        </w:rPr>
        <w:t>associated with a G-RNTI</w:t>
      </w:r>
      <w:r>
        <w:rPr>
          <w:rFonts w:hint="eastAsia"/>
          <w:color w:val="FF0000"/>
          <w:u w:val="single"/>
          <w:lang w:val="en-US" w:eastAsia="zh-CN"/>
        </w:rPr>
        <w:t xml:space="preserve"> for multicast</w:t>
      </w:r>
      <w:r>
        <w:rPr>
          <w:lang w:val="en-US"/>
        </w:rPr>
        <w:t xml:space="preserve"> or a G-CS-RNTI wit</w:t>
      </w:r>
      <w:r>
        <w:rPr>
          <w:lang w:val="en-US"/>
        </w:rPr>
        <w:t>h disabled HARQ-ACK information, as described in clause 18, a value of the HARQ-ACK information is a UE implementation choice.</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25" w:name="_Toc114216067"/>
      <w:bookmarkStart w:id="26" w:name="_Toc29899557"/>
      <w:bookmarkStart w:id="27" w:name="_Ref505248562"/>
      <w:bookmarkStart w:id="28" w:name="_Toc20311582"/>
      <w:bookmarkStart w:id="29" w:name="_Toc45699194"/>
      <w:bookmarkStart w:id="30" w:name="_Toc36498168"/>
      <w:bookmarkStart w:id="31" w:name="_Toc29917294"/>
      <w:bookmarkStart w:id="32" w:name="_Toc12021470"/>
      <w:bookmarkStart w:id="33" w:name="_Toc26719407"/>
      <w:bookmarkStart w:id="34" w:name="_Toc29894840"/>
      <w:bookmarkStart w:id="35" w:name="_Toc29899139"/>
      <w:r>
        <w:rPr>
          <w:rFonts w:ascii="Arial" w:eastAsia="宋体" w:hAnsi="Arial" w:cs="Arial"/>
          <w:color w:val="FF0000"/>
          <w:sz w:val="22"/>
          <w:szCs w:val="28"/>
          <w:lang w:val="en-US"/>
        </w:rPr>
        <w:t>&lt;Unchanged parts are omitted&gt;</w:t>
      </w:r>
    </w:p>
    <w:p w:rsidR="005F553F" w:rsidRDefault="00E13A47">
      <w:pPr>
        <w:pStyle w:val="4"/>
      </w:pPr>
      <w:r>
        <w:t>9</w:t>
      </w:r>
      <w:r>
        <w:rPr>
          <w:rFonts w:hint="eastAsia"/>
        </w:rPr>
        <w:t>.</w:t>
      </w:r>
      <w:r>
        <w:t>1.2.1</w:t>
      </w:r>
      <w:r>
        <w:rPr>
          <w:rFonts w:hint="eastAsia"/>
        </w:rPr>
        <w:tab/>
      </w:r>
      <w:r>
        <w:t>Type-1 HARQ-ACK codebook in physical uplink control channel</w:t>
      </w:r>
      <w:bookmarkEnd w:id="25"/>
      <w:bookmarkEnd w:id="26"/>
      <w:bookmarkEnd w:id="27"/>
      <w:bookmarkEnd w:id="28"/>
      <w:bookmarkEnd w:id="29"/>
      <w:bookmarkEnd w:id="30"/>
      <w:bookmarkEnd w:id="31"/>
      <w:bookmarkEnd w:id="32"/>
      <w:bookmarkEnd w:id="33"/>
      <w:bookmarkEnd w:id="34"/>
      <w:bookmarkEnd w:id="35"/>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rPr>
          <w:lang w:val="en-US"/>
        </w:rPr>
      </w:pPr>
      <w:r>
        <w:rPr>
          <w:lang w:val="en-US" w:eastAsia="zh-CN"/>
        </w:rPr>
        <w:t xml:space="preserve">If the UE </w:t>
      </w:r>
      <w:r>
        <w:rPr>
          <w:rFonts w:eastAsia="Gulim"/>
        </w:rPr>
        <w:t>is configured to monitor PDCCH for DCI formats with CRC scrambled by G-RNTI</w:t>
      </w:r>
      <w:r>
        <w:rPr>
          <w:rFonts w:eastAsia="宋体" w:hint="eastAsia"/>
          <w:color w:val="FF0000"/>
          <w:u w:val="single"/>
          <w:lang w:val="en-US" w:eastAsia="zh-CN"/>
        </w:rPr>
        <w:t xml:space="preserve"> for multicast</w:t>
      </w:r>
      <w:r>
        <w:rPr>
          <w:rFonts w:eastAsia="Gulim"/>
        </w:rPr>
        <w:t xml:space="preserve"> or G-CS-RNTI and is provided </w:t>
      </w:r>
      <w:r>
        <w:rPr>
          <w:rFonts w:eastAsia="Gulim"/>
          <w:i/>
          <w:iCs/>
        </w:rPr>
        <w:t>type1-Codebook-Generation-Mode</w:t>
      </w:r>
      <w:r>
        <w:rPr>
          <w:rFonts w:eastAsia="Gulim"/>
        </w:rPr>
        <w:t xml:space="preserve"> =</w:t>
      </w:r>
      <w:r>
        <w:rPr>
          <w:rFonts w:eastAsia="Gulim"/>
          <w:i/>
          <w:iCs/>
        </w:rPr>
        <w:t xml:space="preserve"> </w:t>
      </w:r>
      <w:r>
        <w:rPr>
          <w:rFonts w:eastAsia="Gulim"/>
        </w:rPr>
        <w:t xml:space="preserve">'mode1', the UE </w:t>
      </w:r>
      <w:r>
        <w:rPr>
          <w:lang w:val="en-US"/>
        </w:rPr>
        <w:t xml:space="preserve">separately </w:t>
      </w:r>
      <w:r>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w:t>
      </w:r>
      <w:r>
        <w:rPr>
          <w:lang w:val="en-US" w:eastAsia="ko-KR"/>
        </w:rPr>
        <w:t>,</w:t>
      </w:r>
      <w:r>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t xml:space="preserve"> set</w:t>
      </w:r>
      <w:r>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the </w:t>
      </w:r>
      <w:r>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w:r>
        <w:rPr>
          <w:lang w:val="en-US"/>
        </w:rPr>
        <w:t xml:space="preserve">and for the corresponding sets of row indexes as </w:t>
      </w:r>
      <m:oMath>
        <m:r>
          <w:rPr>
            <w:rFonts w:ascii="Cambria Math" w:hAnsi="Cambria Math"/>
          </w:rPr>
          <m:t>R</m:t>
        </m:r>
      </m:oMath>
      <w:r>
        <w:rPr>
          <w:lang w:val="en-US"/>
        </w:rPr>
        <w:t xml:space="preserve"> to obtain first, second, and third Type-1 HARQ-ACK sub-codebooks, and concatenates the first, second, and third, Type-1</w:t>
      </w:r>
      <w:r>
        <w:rPr>
          <w:lang w:val="en-US"/>
        </w:rPr>
        <w:t xml:space="preserve"> HARQ-ACK sub-codebooks to obtain the Type-1 HARQ-ACK codebook.</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pStyle w:val="4"/>
      </w:pPr>
      <w:bookmarkStart w:id="36" w:name="_Ref500250940"/>
      <w:bookmarkStart w:id="37" w:name="_Toc29899560"/>
      <w:bookmarkStart w:id="38" w:name="_Toc20311585"/>
      <w:bookmarkStart w:id="39" w:name="_Toc36498171"/>
      <w:bookmarkStart w:id="40" w:name="_Toc26719410"/>
      <w:bookmarkStart w:id="41" w:name="_Toc29917297"/>
      <w:bookmarkStart w:id="42" w:name="_Toc29894843"/>
      <w:bookmarkStart w:id="43" w:name="_Toc29899142"/>
      <w:bookmarkStart w:id="44" w:name="_Toc45699197"/>
      <w:bookmarkStart w:id="45" w:name="_Toc114216070"/>
      <w:bookmarkStart w:id="46" w:name="_Toc12021473"/>
      <w:r>
        <w:t>9</w:t>
      </w:r>
      <w:r>
        <w:rPr>
          <w:rFonts w:hint="eastAsia"/>
        </w:rPr>
        <w:t>.</w:t>
      </w:r>
      <w:r>
        <w:t>1.3.1</w:t>
      </w:r>
      <w:r>
        <w:rPr>
          <w:rFonts w:hint="eastAsia"/>
        </w:rPr>
        <w:tab/>
      </w:r>
      <w:r>
        <w:t xml:space="preserve">Type-2 HARQ-ACK codebook in </w:t>
      </w:r>
      <w:bookmarkEnd w:id="36"/>
      <w:r>
        <w:t>physical uplink control channel</w:t>
      </w:r>
      <w:bookmarkEnd w:id="37"/>
      <w:bookmarkEnd w:id="38"/>
      <w:bookmarkEnd w:id="39"/>
      <w:bookmarkEnd w:id="40"/>
      <w:bookmarkEnd w:id="41"/>
      <w:bookmarkEnd w:id="42"/>
      <w:bookmarkEnd w:id="43"/>
      <w:bookmarkEnd w:id="44"/>
      <w:bookmarkEnd w:id="45"/>
      <w:bookmarkEnd w:id="46"/>
    </w:p>
    <w:p w:rsidR="005F553F" w:rsidRDefault="00E13A47">
      <w:pPr>
        <w:rPr>
          <w:lang w:eastAsia="zh-CN"/>
        </w:rPr>
      </w:pPr>
      <w:r>
        <w:rPr>
          <w:lang w:eastAsia="zh-CN"/>
        </w:rPr>
        <w:t xml:space="preserve">If a UE is configured to monitor PDCCH for multicast DCI formats with CRC scrambled by one or </w:t>
      </w:r>
      <w:r>
        <w:rPr>
          <w:lang w:eastAsia="zh-CN"/>
        </w:rPr>
        <w:t>more G-RNTIs</w:t>
      </w:r>
      <w:r>
        <w:rPr>
          <w:rFonts w:hint="eastAsia"/>
          <w:color w:val="FF0000"/>
          <w:u w:val="single"/>
          <w:lang w:val="en-US" w:eastAsia="zh-CN"/>
        </w:rPr>
        <w:t xml:space="preserve"> for multicast</w:t>
      </w:r>
      <w:r>
        <w:rPr>
          <w:lang w:eastAsia="zh-CN"/>
        </w:rPr>
        <w:t xml:space="preserve"> or G-CS-RNTIs that the UE generates a Type-2 HARQ-ACK codebook, the UE separately applies the procedures in this clause per G-RNTI</w:t>
      </w:r>
      <w:bookmarkStart w:id="47" w:name="OLE_LINK2"/>
      <w:r>
        <w:rPr>
          <w:rFonts w:hint="eastAsia"/>
          <w:color w:val="FF0000"/>
          <w:u w:val="single"/>
          <w:lang w:val="en-US" w:eastAsia="zh-CN"/>
        </w:rPr>
        <w:t xml:space="preserve"> for multicast</w:t>
      </w:r>
      <w:bookmarkEnd w:id="47"/>
      <w:r>
        <w:rPr>
          <w:lang w:eastAsia="zh-CN"/>
        </w:rPr>
        <w:t xml:space="preserve"> or per G-CS-RNTI and determines the Type-2 HARQ-ACK codebook by concatenating the Type-2 HARQ-ACK codebook for unicast DCI formats, followed by the HARQ-ACK codebooks for the multicast DCI formats in ascending order of the corresponding G-RNTI values, fol</w:t>
      </w:r>
      <w:r>
        <w:rPr>
          <w:lang w:eastAsia="zh-CN"/>
        </w:rPr>
        <w:t xml:space="preserve">lowed by the HARQ-ACK codebooks for the multicast DCI formats in ascending order of the corresponding G-CS-RNTI values. </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rPr>
          <w:lang w:val="en-US" w:eastAsia="zh-CN"/>
        </w:rPr>
      </w:pPr>
      <w:bookmarkStart w:id="48" w:name="_Hlk91147166"/>
      <w:r>
        <w:rPr>
          <w:lang w:val="en-US" w:eastAsia="zh-CN"/>
        </w:rPr>
        <w:t xml:space="preserve">If a UE is </w:t>
      </w:r>
    </w:p>
    <w:p w:rsidR="005F553F" w:rsidRDefault="00E13A47">
      <w:pPr>
        <w:pStyle w:val="B1"/>
        <w:rPr>
          <w:iCs/>
          <w:lang w:val="en-US"/>
        </w:rPr>
      </w:pPr>
      <w:r>
        <w:rPr>
          <w:rFonts w:cs="Arial"/>
          <w:lang w:eastAsia="zh-CN"/>
        </w:rPr>
        <w:t>-</w:t>
      </w:r>
      <w:r>
        <w:rPr>
          <w:rFonts w:cs="Arial"/>
          <w:lang w:eastAsia="zh-CN"/>
        </w:rPr>
        <w:tab/>
      </w:r>
      <w:r>
        <w:rPr>
          <w:lang w:val="en-US" w:eastAsia="zh-CN"/>
        </w:rPr>
        <w:t xml:space="preserve">not provided </w:t>
      </w:r>
      <w:r>
        <w:rPr>
          <w:i/>
        </w:rPr>
        <w:t xml:space="preserve">PDSCH-CodeBlockGroupTransmission </w:t>
      </w:r>
      <w:r>
        <w:rPr>
          <w:iCs/>
          <w:lang w:val="en-US"/>
        </w:rPr>
        <w:t>for any serving cell, or</w:t>
      </w:r>
    </w:p>
    <w:p w:rsidR="005F553F" w:rsidRDefault="00E13A47">
      <w:pPr>
        <w:ind w:left="568" w:hanging="284"/>
        <w:rPr>
          <w:lang w:val="en-US"/>
        </w:rPr>
      </w:pPr>
      <w:r>
        <w:rPr>
          <w:rFonts w:cs="Arial"/>
          <w:lang w:val="en-US" w:eastAsia="zh-CN"/>
        </w:rPr>
        <w:t>-</w:t>
      </w:r>
      <w:r>
        <w:rPr>
          <w:rFonts w:cs="Arial"/>
          <w:lang w:val="en-US" w:eastAsia="zh-CN"/>
        </w:rPr>
        <w:tab/>
      </w:r>
      <w:r>
        <w:rPr>
          <w:lang w:val="en-US" w:eastAsia="zh-CN"/>
        </w:rPr>
        <w:t>not provided</w:t>
      </w:r>
      <w:r>
        <w:rPr>
          <w:iCs/>
          <w:lang w:val="en-US"/>
        </w:rPr>
        <w:t xml:space="preserve"> </w:t>
      </w:r>
      <w:r>
        <w:rPr>
          <w:i/>
          <w:iCs/>
          <w:lang w:val="en-US" w:eastAsia="zh-CN"/>
        </w:rPr>
        <w:t>pdsch-TimeDomainAllocationListForMultiPDSCH</w:t>
      </w:r>
      <w:r>
        <w:rPr>
          <w:lang w:val="en-US" w:eastAsia="zh-CN"/>
        </w:rPr>
        <w:t xml:space="preserve"> </w:t>
      </w:r>
      <w:r>
        <w:rPr>
          <w:lang w:val="en-US"/>
        </w:rPr>
        <w:t xml:space="preserve">for any serving cell, or </w:t>
      </w:r>
    </w:p>
    <w:p w:rsidR="005F553F" w:rsidRDefault="00E13A47">
      <w:pPr>
        <w:ind w:left="568" w:hanging="284"/>
        <w:rPr>
          <w:lang w:val="en-US"/>
        </w:rPr>
      </w:pPr>
      <w:r>
        <w:rPr>
          <w:rFonts w:cs="Arial"/>
          <w:lang w:val="en-US" w:eastAsia="zh-CN"/>
        </w:rPr>
        <w:t>-</w:t>
      </w:r>
      <w:r>
        <w:rPr>
          <w:rFonts w:cs="Arial"/>
          <w:lang w:val="en-US" w:eastAsia="zh-CN"/>
        </w:rPr>
        <w:tab/>
      </w:r>
      <w:r>
        <w:rPr>
          <w:lang w:val="en-US" w:eastAsia="zh-CN"/>
        </w:rPr>
        <w:t>provided</w:t>
      </w:r>
      <w:r>
        <w:rPr>
          <w:iCs/>
          <w:lang w:val="en-US"/>
        </w:rPr>
        <w:t xml:space="preserve"> </w:t>
      </w:r>
      <w:r>
        <w:rPr>
          <w:i/>
          <w:iCs/>
          <w:lang w:val="en-US" w:eastAsia="zh-CN"/>
        </w:rPr>
        <w:t>pdsch-TimeDomainAllocationListForMultiPDSCH</w:t>
      </w:r>
      <w:r>
        <w:rPr>
          <w:lang w:val="en-US" w:eastAsia="zh-CN"/>
        </w:rPr>
        <w:t xml:space="preserve"> and </w:t>
      </w:r>
      <w:r>
        <w:rPr>
          <w:i/>
          <w:iCs/>
          <w:lang w:val="en-US"/>
        </w:rPr>
        <w:t>nrofHARQ-BundlingGroups</w:t>
      </w:r>
      <w:r>
        <w:rPr>
          <w:lang w:val="en-US"/>
        </w:rPr>
        <w:t xml:space="preserve"> with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HARQ</m:t>
            </m:r>
            <m:r>
              <m:rPr>
                <m:sty m:val="p"/>
              </m:rPr>
              <w:rPr>
                <w:rFonts w:ascii="Cambria Math"/>
                <w:lang w:val="en-US"/>
              </w:rPr>
              <m:t>-</m:t>
            </m:r>
            <m:r>
              <m:rPr>
                <m:sty m:val="p"/>
              </m:rPr>
              <w:rPr>
                <w:rFonts w:ascii="Cambria Math"/>
                <w:lang w:val="en-US"/>
              </w:rPr>
              <m:t>ACK</m:t>
            </m:r>
            <m:ctrlPr>
              <w:rPr>
                <w:rFonts w:ascii="Cambria Math" w:hAnsi="Cambria Math"/>
                <w:lang w:val="zh-CN"/>
              </w:rPr>
            </m:ctrlPr>
          </m:sub>
          <m:sup>
            <m:r>
              <m:rPr>
                <m:sty m:val="p"/>
              </m:rPr>
              <w:rPr>
                <w:rFonts w:ascii="Cambria Math"/>
                <w:lang w:val="en-US"/>
              </w:rPr>
              <m:t>TBG,max</m:t>
            </m:r>
            <m:ctrlPr>
              <w:rPr>
                <w:rFonts w:ascii="Cambria Math" w:hAnsi="Cambria Math"/>
                <w:lang w:val="zh-CN"/>
              </w:rPr>
            </m:ctrlPr>
          </m:sup>
        </m:sSubSup>
        <m:r>
          <w:rPr>
            <w:rFonts w:ascii="Cambria Math" w:hAnsi="Cambria Math"/>
            <w:lang w:val="en-US"/>
          </w:rPr>
          <m:t>=1</m:t>
        </m:r>
      </m:oMath>
      <w:r>
        <w:rPr>
          <w:lang w:val="en-US"/>
        </w:rPr>
        <w:t xml:space="preserve"> for a serving cell </w:t>
      </w:r>
    </w:p>
    <w:p w:rsidR="005F553F" w:rsidRDefault="00E13A47">
      <w:pPr>
        <w:rPr>
          <w:lang w:val="en-US" w:eastAsia="zh-CN"/>
        </w:rPr>
      </w:pPr>
      <w:r>
        <w:lastRenderedPageBreak/>
        <w:t>for PDSCH receptions scheduled by a DCI format that does n</w:t>
      </w:r>
      <w:r>
        <w:t>ot support CBG-based PDSCH receptions</w:t>
      </w:r>
      <w:r>
        <w:rPr>
          <w:lang w:val="en-US" w:eastAsia="zh-CN"/>
        </w:rPr>
        <w:t>, or for SPS PDSCH reception, or for a DCI format having associated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48"/>
    <w:p w:rsidR="005F553F" w:rsidRDefault="00E13A47">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m:t>
                    </m:r>
                    <m:r>
                      <w:rPr>
                        <w:rFonts w:ascii="Cambria Math"/>
                        <w:lang w:eastAsia="zh-CN"/>
                      </w:rPr>
                      <m:t>=0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m:t>
            </m:r>
            <m:r>
              <w:rPr>
                <w:rFonts w:ascii="Cambria Math"/>
                <w:lang w:eastAsia="zh-CN"/>
              </w:rPr>
              <m:t>=0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m:t>
                    </m:r>
                    <m:r>
                      <w:rPr>
                        <w:rFonts w:ascii="Cambria Math"/>
                        <w:lang w:eastAsia="zh-CN"/>
                      </w:rPr>
                      <m:t>=0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m:t>
                        </m:r>
                        <m:r>
                          <w:rPr>
                            <w:rFonts w:ascii="Cambria Math"/>
                            <w:lang w:eastAsia="zh-CN"/>
                          </w:rPr>
                          <m:t>,</m:t>
                        </m:r>
                        <m:r>
                          <w:rPr>
                            <w:rFonts w:ascii="Cambria Math"/>
                            <w:lang w:eastAsia="zh-CN"/>
                          </w:rPr>
                          <m:t>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m:t>
                </m:r>
                <m:r>
                  <w:rPr>
                    <w:rFonts w:ascii="Cambria Math" w:hAnsi="Cambria Math"/>
                    <w:lang w:eastAsia="zh-CN"/>
                  </w:rPr>
                  <m:t>=0</m:t>
                </m:r>
              </m:sub>
              <m:sup>
                <m:r>
                  <w:rPr>
                    <w:rFonts w:ascii="Cambria Math" w:hAnsi="Cambria Math"/>
                    <w:lang w:eastAsia="zh-CN"/>
                  </w:rPr>
                  <m:t>G</m:t>
                </m:r>
                <m:r>
                  <w:rPr>
                    <w:rFonts w:ascii="Cambria Math" w:hAnsi="Cambria Math"/>
                    <w:lang w:eastAsia="zh-CN"/>
                  </w:rPr>
                  <m:t>-</m:t>
                </m:r>
                <m:r>
                  <w:rPr>
                    <w:rFonts w:ascii="Cambria Math" w:hAnsi="Cambria Math"/>
                    <w:lang w:eastAsia="zh-CN"/>
                  </w:rPr>
                  <m:t>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m:t>
                                </m:r>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m:t>
                                </m:r>
                                <m:r>
                                  <w:rPr>
                                    <w:rFonts w:ascii="Cambria Math"/>
                                    <w:lang w:eastAsia="zh-CN"/>
                                  </w:rPr>
                                  <m:t>=0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w:rPr>
                                        <w:rFonts w:ascii="Cambria Math"/>
                                        <w:lang w:eastAsia="zh-CN"/>
                                      </w:rPr>
                                      <m:t>c</m:t>
                                    </m:r>
                                    <m:r>
                                      <w:rPr>
                                        <w:rFonts w:ascii="Cambria Math" w:hAnsi="Cambria Math"/>
                                      </w:rPr>
                                      <m:t>,</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r>
                                      <w:rPr>
                                        <w:rFonts w:ascii="Cambria Math" w:hAnsi="Cambria Math"/>
                                      </w:rPr>
                                      <m:t>,</m:t>
                                    </m:r>
                                    <m:r>
                                      <w:rPr>
                                        <w:rFonts w:ascii="Cambria Math" w:hAnsi="Cambria Math"/>
                                      </w:rPr>
                                      <m:t>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r>
                          <w:rPr>
                            <w:rFonts w:ascii="Cambria Math"/>
                            <w:lang w:eastAsia="zh-CN"/>
                          </w:rPr>
                          <m:t>,</m:t>
                        </m:r>
                        <m:r>
                          <w:rPr>
                            <w:rFonts w:ascii="Cambria Math"/>
                            <w:lang w:eastAsia="zh-CN"/>
                          </w:rPr>
                          <m:t>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m:t>
                        </m:r>
                        <m:r>
                          <w:rPr>
                            <w:rFonts w:ascii="Cambria Math"/>
                            <w:lang w:eastAsia="zh-CN"/>
                          </w:rPr>
                          <m:t>=0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m:t>
                                </m:r>
                                <m:r>
                                  <w:rPr>
                                    <w:rFonts w:ascii="Cambria Math"/>
                                    <w:lang w:eastAsia="zh-CN"/>
                                  </w:rPr>
                                  <m:t>=0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m:t>
                                    </m:r>
                                    <m:r>
                                      <w:rPr>
                                        <w:rFonts w:ascii="Cambria Math"/>
                                        <w:lang w:eastAsia="zh-CN"/>
                                      </w:rPr>
                                      <m:t>,</m:t>
                                    </m:r>
                                    <m:r>
                                      <w:rPr>
                                        <w:rFonts w:ascii="Cambria Math"/>
                                        <w:lang w:eastAsia="zh-CN"/>
                                      </w:rPr>
                                      <m:t>c</m:t>
                                    </m:r>
                                    <m:r>
                                      <w:rPr>
                                        <w:rFonts w:ascii="Cambria Math"/>
                                        <w:lang w:eastAsia="zh-CN"/>
                                      </w:rPr>
                                      <m:t>,</m:t>
                                    </m:r>
                                    <m:r>
                                      <w:rPr>
                                        <w:rFonts w:ascii="Cambria Math"/>
                                        <w:lang w:eastAsia="zh-CN"/>
                                      </w:rPr>
                                      <m:t>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w:rPr>
                                        <w:rFonts w:ascii="Cambria Math"/>
                                        <w:lang w:eastAsia="zh-CN"/>
                                      </w:rPr>
                                      <m:t>c</m:t>
                                    </m:r>
                                    <m:r>
                                      <w:rPr>
                                        <w:rFonts w:ascii="Cambria Math"/>
                                        <w:lang w:eastAsia="zh-CN"/>
                                      </w:rPr>
                                      <m:t>,</m:t>
                                    </m:r>
                                    <m:r>
                                      <w:rPr>
                                        <w:rFonts w:ascii="Cambria Math"/>
                                        <w:lang w:eastAsia="zh-CN"/>
                                      </w:rPr>
                                      <m:t>g</m:t>
                                    </m:r>
                                    <m:ctrlPr>
                                      <w:rPr>
                                        <w:rFonts w:ascii="Cambria Math" w:hAnsi="Cambria Math"/>
                                        <w:lang w:eastAsia="zh-CN"/>
                                      </w:rPr>
                                    </m:ctrlPr>
                                  </m:sub>
                                </m:sSub>
                              </m:e>
                            </m:nary>
                          </m:e>
                        </m:d>
                      </m:e>
                    </m:nary>
                  </m:e>
                </m:d>
              </m:e>
            </m:nary>
          </m:e>
        </m:nary>
      </m:oMath>
    </w:p>
    <w:p w:rsidR="005F553F" w:rsidRDefault="00E13A47">
      <w:pPr>
        <w:rPr>
          <w:rFonts w:cs="Arial"/>
          <w:lang w:eastAsia="zh-CN"/>
        </w:rPr>
      </w:pPr>
      <w:r>
        <w:rPr>
          <w:rFonts w:cs="Arial"/>
          <w:lang w:eastAsia="zh-CN"/>
        </w:rPr>
        <w:t xml:space="preserve">where </w:t>
      </w:r>
    </w:p>
    <w:p w:rsidR="005F553F" w:rsidRDefault="00E13A47">
      <w:pPr>
        <w:pStyle w:val="B1"/>
        <w:rPr>
          <w:rFonts w:cs="Arial"/>
          <w:lang w:val="en-US"/>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is a number of serving cells where the UE is configured to receive unicast PDSCHs</w:t>
      </w:r>
    </w:p>
    <w:p w:rsidR="005F553F" w:rsidRDefault="00E13A47">
      <w:pPr>
        <w:pStyle w:val="B1"/>
        <w:rPr>
          <w:rFonts w:cs="Arial"/>
          <w:iCs/>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is a number of serving cells where the UE is configured to receive multicast PDSCHs for a G-RNTI</w:t>
      </w:r>
      <w:r>
        <w:rPr>
          <w:rFonts w:hint="eastAsia"/>
          <w:color w:val="FF0000"/>
          <w:u w:val="single"/>
          <w:lang w:val="en-US" w:eastAsia="zh-CN"/>
        </w:rPr>
        <w:t xml:space="preserve"> for multicast</w:t>
      </w:r>
      <w:r>
        <w:rPr>
          <w:rFonts w:cs="Arial"/>
          <w:lang w:val="en-US"/>
        </w:rPr>
        <w:t xml:space="preserve"> </w:t>
      </w:r>
      <m:oMath>
        <m:r>
          <w:rPr>
            <w:rFonts w:ascii="Cambria Math"/>
          </w:rPr>
          <m:t>g</m:t>
        </m:r>
      </m:oMath>
      <w:r>
        <w:rPr>
          <w:rFonts w:cs="Arial"/>
          <w:lang w:val="en-US"/>
        </w:rPr>
        <w:t xml:space="preserve"> or a G-CS-RNTI </w:t>
      </w:r>
      <m:oMath>
        <m:r>
          <w:rPr>
            <w:rFonts w:ascii="Cambria Math"/>
          </w:rPr>
          <m:t>g</m:t>
        </m:r>
      </m:oMath>
    </w:p>
    <w:p w:rsidR="005F553F" w:rsidRDefault="00E13A47">
      <w:pPr>
        <w:pStyle w:val="B1"/>
        <w:rPr>
          <w:rFonts w:cs="Arial"/>
          <w:iCs/>
        </w:rPr>
      </w:pPr>
      <w:r>
        <w:rPr>
          <w:rFonts w:cs="Arial"/>
          <w:lang w:eastAsia="zh-CN"/>
        </w:rPr>
        <w:t>-</w:t>
      </w:r>
      <w:r>
        <w:rPr>
          <w:rFonts w:cs="Arial"/>
          <w:lang w:eastAsia="zh-CN"/>
        </w:rPr>
        <w:tab/>
      </w:r>
      <m:oMath>
        <m:r>
          <w:rPr>
            <w:rFonts w:ascii="Cambria Math" w:hAnsi="Cambria Math"/>
          </w:rPr>
          <m:t>G</m:t>
        </m:r>
      </m:oMath>
      <w:r>
        <w:rPr>
          <w:rFonts w:cs="Arial"/>
          <w:lang w:val="en-US"/>
        </w:rPr>
        <w:t xml:space="preserve"> is a total number of G-RNTIs</w:t>
      </w:r>
      <w:r>
        <w:rPr>
          <w:rFonts w:hint="eastAsia"/>
          <w:color w:val="FF0000"/>
          <w:u w:val="single"/>
          <w:lang w:val="en-US" w:eastAsia="zh-CN"/>
        </w:rPr>
        <w:t xml:space="preserve"> for multicast</w:t>
      </w:r>
      <w:r>
        <w:rPr>
          <w:rFonts w:cs="Arial"/>
          <w:lang w:val="en-US"/>
        </w:rPr>
        <w:t xml:space="preserve"> or G-CS-RNTIs configured to the UE</w:t>
      </w:r>
    </w:p>
    <w:p w:rsidR="005F553F" w:rsidRDefault="00E13A47">
      <w:pPr>
        <w:pStyle w:val="B1"/>
        <w:rPr>
          <w:rFonts w:cs="Arial"/>
          <w:lang w:val="en-US"/>
        </w:rPr>
      </w:pPr>
      <w:r>
        <w:rPr>
          <w:rFonts w:cs="Arial"/>
          <w:lang w:eastAsia="zh-CN"/>
        </w:rPr>
        <w:t>-</w:t>
      </w:r>
      <w:r>
        <w:rPr>
          <w:rFonts w:cs="Arial"/>
          <w:lang w:eastAsia="zh-CN"/>
        </w:rPr>
        <w:tab/>
      </w:r>
      <m:oMath>
        <m:r>
          <w:rPr>
            <w:rFonts w:ascii="Cambria Math" w:hAnsi="Cambria Math" w:cs="Arial"/>
            <w:lang w:eastAsia="zh-CN"/>
          </w:rPr>
          <m:t>M</m:t>
        </m:r>
      </m:oMath>
      <w:r>
        <w:rPr>
          <w:rFonts w:cs="Arial"/>
          <w:lang w:val="en-US"/>
        </w:rPr>
        <w:t xml:space="preserve"> is the number of PDCCH monitoring o</w:t>
      </w:r>
      <w:r>
        <w:rPr>
          <w:rFonts w:cs="Arial"/>
          <w:lang w:val="en-US"/>
        </w:rPr>
        <w:t xml:space="preserve">ccasions for unicast DCI formats </w:t>
      </w:r>
    </w:p>
    <w:p w:rsidR="005F553F" w:rsidRDefault="00E13A47">
      <w:pPr>
        <w:pStyle w:val="B1"/>
        <w:rPr>
          <w:rFonts w:cs="Arial"/>
          <w:iCs/>
        </w:rPr>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rFonts w:cs="Arial"/>
          <w:lang w:val="en-US"/>
        </w:rPr>
        <w:t xml:space="preserve"> is the number of PDCCH monitoring occasions for multicast DCI formats with CRC scrambled by G-RNTI</w:t>
      </w:r>
      <w:r>
        <w:rPr>
          <w:rFonts w:hint="eastAsia"/>
          <w:color w:val="FF0000"/>
          <w:u w:val="single"/>
          <w:lang w:val="en-US" w:eastAsia="zh-CN"/>
        </w:rPr>
        <w:t xml:space="preserve"> for multicast</w:t>
      </w:r>
      <w:r>
        <w:rPr>
          <w:rFonts w:cs="Arial"/>
          <w:lang w:val="en-US"/>
        </w:rPr>
        <w:t xml:space="preserve"> </w:t>
      </w:r>
      <m:oMath>
        <m:r>
          <w:rPr>
            <w:rFonts w:ascii="Cambria Math"/>
          </w:rPr>
          <m:t>g</m:t>
        </m:r>
      </m:oMath>
      <w:r>
        <w:rPr>
          <w:rFonts w:cs="Arial"/>
          <w:lang w:val="en-US"/>
        </w:rPr>
        <w:t xml:space="preserve"> or G-CS-RNTI </w:t>
      </w:r>
      <m:oMath>
        <m:r>
          <w:rPr>
            <w:rFonts w:ascii="Cambria Math"/>
          </w:rPr>
          <m:t>g</m:t>
        </m:r>
      </m:oMath>
    </w:p>
    <w:p w:rsidR="005F553F" w:rsidRDefault="00E13A47">
      <w:pPr>
        <w:pStyle w:val="B1"/>
        <w:rPr>
          <w:rFonts w:cs="Arial"/>
          <w:lang w:val="en-US"/>
        </w:rPr>
      </w:pPr>
      <w:r>
        <w:rPr>
          <w:rFonts w:cs="Arial"/>
          <w:lang w:eastAsia="zh-CN"/>
        </w:rPr>
        <w:t>-</w:t>
      </w:r>
      <w:r>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w:t>
      </w:r>
      <w:r>
        <w:rPr>
          <w:lang w:val="en-US"/>
        </w:rPr>
        <w:t>field in</w:t>
      </w:r>
      <w:r>
        <w:rPr>
          <w:lang w:val="en-US"/>
        </w:rPr>
        <w:t xml:space="preserve"> unicast DCI formats</w:t>
      </w:r>
    </w:p>
    <w:p w:rsidR="005F553F" w:rsidRDefault="00E13A47">
      <w:pPr>
        <w:pStyle w:val="B1"/>
        <w:rPr>
          <w:rFonts w:cs="Arial"/>
          <w:lang w:val="en-US"/>
        </w:rPr>
      </w:pPr>
      <w:r>
        <w:rPr>
          <w:rFonts w:cs="Arial"/>
          <w:lang w:eastAsia="zh-CN"/>
        </w:rPr>
        <w:t>-</w:t>
      </w:r>
      <w:r>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r>
              <w:rPr>
                <w:rFonts w:ascii="Cambria Math" w:hAnsi="Cambria Math"/>
              </w:rPr>
              <m:t>,</m:t>
            </m:r>
            <m:r>
              <w:rPr>
                <w:rFonts w:ascii="Cambria Math" w:hAnsi="Cambria Math"/>
              </w:rPr>
              <m:t>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w:t>
      </w:r>
      <w:r>
        <w:rPr>
          <w:lang w:val="en-US"/>
        </w:rPr>
        <w:t xml:space="preserve">field in multicast DCI formats </w:t>
      </w:r>
      <w:r>
        <w:rPr>
          <w:rFonts w:cs="Arial"/>
          <w:lang w:val="en-US"/>
        </w:rPr>
        <w:t>with CRC scrambled by</w:t>
      </w:r>
      <w:r>
        <w:rPr>
          <w:rFonts w:cs="Arial"/>
          <w:lang w:val="en-US" w:eastAsia="zh-CN"/>
        </w:rPr>
        <w:t xml:space="preserve"> G-RNTI</w:t>
      </w:r>
      <w:r>
        <w:rPr>
          <w:rFonts w:hint="eastAsia"/>
          <w:color w:val="FF0000"/>
          <w:u w:val="single"/>
          <w:lang w:val="en-US" w:eastAsia="zh-CN"/>
        </w:rPr>
        <w:t xml:space="preserve"> for multicast</w:t>
      </w:r>
      <w:r>
        <w:rPr>
          <w:rFonts w:cs="Arial"/>
          <w:lang w:val="en-US" w:eastAsia="zh-CN"/>
        </w:rPr>
        <w:t xml:space="preserve"> </w:t>
      </w:r>
      <m:oMath>
        <m:r>
          <w:rPr>
            <w:rFonts w:ascii="Cambria Math" w:hAnsi="Cambria Math"/>
          </w:rPr>
          <m:t>g</m:t>
        </m:r>
      </m:oMath>
      <w:r>
        <w:rPr>
          <w:rFonts w:cs="Arial"/>
          <w:lang w:val="en-US" w:eastAsia="zh-CN"/>
        </w:rPr>
        <w:t xml:space="preserve"> or G-CS-RNTI </w:t>
      </w:r>
      <m:oMath>
        <m:r>
          <w:rPr>
            <w:rFonts w:ascii="Cambria Math"/>
          </w:rPr>
          <m:t>g</m:t>
        </m:r>
      </m:oMath>
    </w:p>
    <w:p w:rsidR="005F553F" w:rsidRDefault="00E13A47">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 xml:space="preserve">of the counter DAI in </w:t>
      </w:r>
      <w:r>
        <w:rPr>
          <w:rFonts w:cs="Arial"/>
          <w:lang w:eastAsia="zh-CN"/>
        </w:rPr>
        <w:t xml:space="preserve">the last </w:t>
      </w:r>
      <w:r>
        <w:rPr>
          <w:rFonts w:cs="Arial" w:hint="eastAsia"/>
          <w:lang w:eastAsia="zh-CN"/>
        </w:rPr>
        <w:t xml:space="preserve">DCI format </w:t>
      </w:r>
      <w:r>
        <w:rPr>
          <w:rFonts w:hint="eastAsia"/>
          <w:lang w:eastAsia="zh-CN"/>
        </w:rPr>
        <w:t xml:space="preserve">scheduling PDSCH </w:t>
      </w:r>
      <w:r>
        <w:rPr>
          <w:lang w:eastAsia="zh-CN"/>
        </w:rPr>
        <w:t>recept</w:t>
      </w:r>
      <w:r>
        <w:rPr>
          <w:rFonts w:hint="eastAsia"/>
          <w:lang w:eastAsia="zh-CN"/>
        </w:rPr>
        <w:t xml:space="preserve">ion or </w:t>
      </w:r>
      <w:r>
        <w:rPr>
          <w:lang w:val="en-US" w:eastAsia="zh-CN"/>
        </w:rPr>
        <w:t>having associated HARQ-ACK information without scheduling PDSCH reception</w:t>
      </w:r>
      <w:r>
        <w:rPr>
          <w:rFonts w:hint="eastAsia"/>
          <w:lang w:val="en-US" w:eastAsia="zh-CN"/>
        </w:rPr>
        <w:t>,</w:t>
      </w:r>
      <w:r>
        <w:rPr>
          <w:rFonts w:hint="eastAsia"/>
          <w:lang w:eastAsia="zh-CN"/>
        </w:rPr>
        <w:t xml:space="preserve"> </w:t>
      </w:r>
      <w:r>
        <w:rPr>
          <w:lang w:eastAsia="zh-CN"/>
        </w:rPr>
        <w:t>that the UE detects with</w:t>
      </w:r>
      <w:r>
        <w:rPr>
          <w:rFonts w:hint="eastAsia"/>
          <w:lang w:eastAsia="zh-CN"/>
        </w:rPr>
        <w:t xml:space="preserve">in </w:t>
      </w:r>
      <w:r>
        <w:rPr>
          <w:lang w:eastAsia="zh-CN"/>
        </w:rPr>
        <w:t xml:space="preserve">the </w:t>
      </w:r>
      <m:oMath>
        <m:r>
          <w:rPr>
            <w:rFonts w:ascii="Cambria Math" w:hAnsi="Cambria Math"/>
            <w:lang w:eastAsia="zh-CN"/>
          </w:rPr>
          <m:t>M</m:t>
        </m:r>
      </m:oMath>
      <w:r>
        <w:t xml:space="preserve"> </w:t>
      </w:r>
      <w:r>
        <w:rPr>
          <w:lang w:eastAsia="zh-CN"/>
        </w:rPr>
        <w:t>PDCCH monitoring occasions</w:t>
      </w:r>
      <w:r>
        <w:t xml:space="preserve">. </w:t>
      </w:r>
    </w:p>
    <w:p w:rsidR="005F553F" w:rsidRDefault="00E13A47">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 xml:space="preserve">of the counter DAI in </w:t>
      </w:r>
      <w:r>
        <w:rPr>
          <w:rFonts w:cs="Arial"/>
          <w:lang w:eastAsia="zh-CN"/>
        </w:rPr>
        <w:t xml:space="preserve">the last </w:t>
      </w:r>
      <w:r>
        <w:rPr>
          <w:rFonts w:cs="Arial"/>
          <w:lang w:val="en-US" w:eastAsia="zh-CN"/>
        </w:rPr>
        <w:t xml:space="preserve">multicast </w:t>
      </w:r>
      <w:r>
        <w:rPr>
          <w:rFonts w:cs="Arial" w:hint="eastAsia"/>
          <w:lang w:eastAsia="zh-CN"/>
        </w:rPr>
        <w:t xml:space="preserve">DCI format </w:t>
      </w:r>
      <w:r>
        <w:rPr>
          <w:rFonts w:cs="Arial"/>
          <w:lang w:val="en-US" w:eastAsia="zh-CN"/>
        </w:rPr>
        <w:t>with G-RNTI</w:t>
      </w:r>
      <w:r>
        <w:rPr>
          <w:rFonts w:hint="eastAsia"/>
          <w:color w:val="FF0000"/>
          <w:u w:val="single"/>
          <w:lang w:val="en-US" w:eastAsia="zh-CN"/>
        </w:rPr>
        <w:t xml:space="preserve"> for multicast</w:t>
      </w:r>
      <w:r>
        <w:rPr>
          <w:rFonts w:cs="Arial"/>
          <w:lang w:val="en-US" w:eastAsia="zh-CN"/>
        </w:rPr>
        <w:t xml:space="preserve"> </w:t>
      </w:r>
      <m:oMath>
        <m:r>
          <w:rPr>
            <w:rFonts w:ascii="Cambria Math" w:hAnsi="Cambria Math"/>
          </w:rPr>
          <m:t>g</m:t>
        </m:r>
      </m:oMath>
      <w:r>
        <w:rPr>
          <w:rFonts w:cs="Arial"/>
          <w:lang w:val="en-US"/>
        </w:rPr>
        <w:t>,</w:t>
      </w:r>
      <w:r>
        <w:rPr>
          <w:rFonts w:cs="Arial"/>
          <w:lang w:val="en-US" w:eastAsia="zh-CN"/>
        </w:rPr>
        <w:t xml:space="preserve"> or G-CS-RNTI </w:t>
      </w:r>
      <m:oMath>
        <m:r>
          <w:rPr>
            <w:rFonts w:ascii="Cambria Math"/>
          </w:rPr>
          <m:t>g</m:t>
        </m:r>
      </m:oMath>
      <w:r>
        <w:rPr>
          <w:rFonts w:cs="Arial"/>
          <w:iCs/>
          <w:lang w:val="en-US"/>
        </w:rPr>
        <w:t>,</w:t>
      </w:r>
      <w:r>
        <w:rPr>
          <w:rFonts w:hint="eastAsia"/>
          <w:lang w:eastAsia="zh-CN"/>
        </w:rPr>
        <w:t xml:space="preserve"> scheduling PDSCH </w:t>
      </w:r>
      <w:r>
        <w:rPr>
          <w:lang w:eastAsia="zh-CN"/>
        </w:rPr>
        <w:t>recept</w:t>
      </w:r>
      <w:r>
        <w:rPr>
          <w:rFonts w:hint="eastAsia"/>
          <w:lang w:eastAsia="zh-CN"/>
        </w:rPr>
        <w:t xml:space="preserve">ion or </w:t>
      </w:r>
      <w:r>
        <w:rPr>
          <w:lang w:val="en-US" w:eastAsia="zh-CN"/>
        </w:rPr>
        <w:t>having associated HARQ-ACK information without scheduling a PDSCH reception</w:t>
      </w:r>
      <w:r>
        <w:rPr>
          <w:rFonts w:hint="eastAsia"/>
          <w:lang w:val="en-US" w:eastAsia="zh-CN"/>
        </w:rPr>
        <w:t>,</w:t>
      </w:r>
      <w:r>
        <w:rPr>
          <w:rFonts w:hint="eastAsia"/>
          <w:lang w:eastAsia="zh-CN"/>
        </w:rPr>
        <w:t xml:space="preserve"> </w:t>
      </w:r>
      <w:r>
        <w:rPr>
          <w:lang w:eastAsia="zh-CN"/>
        </w:rPr>
        <w:t>that the UE detects with</w:t>
      </w:r>
      <w:r>
        <w:rPr>
          <w:rFonts w:hint="eastAsia"/>
          <w:lang w:eastAsia="zh-CN"/>
        </w:rPr>
        <w:t xml:space="preserve">in </w:t>
      </w:r>
      <w:r>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t xml:space="preserve"> </w:t>
      </w:r>
      <w:r>
        <w:rPr>
          <w:lang w:eastAsia="zh-CN"/>
        </w:rPr>
        <w:t>PDCCH monitoring occasions</w:t>
      </w:r>
    </w:p>
    <w:p w:rsidR="005F553F" w:rsidRDefault="00E13A47">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rsidR="005F553F" w:rsidRDefault="00E13A47">
      <w:pPr>
        <w:pStyle w:val="B2"/>
        <w:ind w:left="853" w:hanging="285"/>
        <w:rPr>
          <w:lang w:val="en-US" w:eastAsia="zh-CN"/>
        </w:rPr>
      </w:pPr>
      <w:r>
        <w:t>-</w:t>
      </w:r>
      <w:r>
        <w:tab/>
      </w:r>
      <w:r>
        <w:rPr>
          <w:lang w:val="en-US"/>
        </w:rPr>
        <w:t xml:space="preserve">if the UE does not detect any DCI format that includes a total DAI field in a last PDCCH monitoring occasion </w:t>
      </w:r>
      <w:r>
        <w:rPr>
          <w:lang w:eastAsia="zh-CN"/>
        </w:rPr>
        <w:t>with</w:t>
      </w:r>
      <w:r>
        <w:rPr>
          <w:rFonts w:hint="eastAsia"/>
          <w:lang w:eastAsia="zh-CN"/>
        </w:rPr>
        <w:t xml:space="preserve">in </w:t>
      </w:r>
      <w:r>
        <w:rPr>
          <w:lang w:eastAsia="zh-CN"/>
        </w:rPr>
        <w:t xml:space="preserve">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w:t>
      </w:r>
      <w:r>
        <w:rPr>
          <w:lang w:eastAsia="zh-CN"/>
        </w:rPr>
        <w:t>PDCCH monitoring occasions</w:t>
      </w:r>
      <w:r>
        <w:rPr>
          <w:lang w:val="en-US" w:eastAsia="zh-CN"/>
        </w:rPr>
        <w:t xml:space="preserve"> where the UE detects at least one DCI format </w:t>
      </w:r>
      <w:r>
        <w:rPr>
          <w:rFonts w:hint="eastAsia"/>
          <w:lang w:eastAsia="zh-CN"/>
        </w:rPr>
        <w:t xml:space="preserve">scheduling PDSCH </w:t>
      </w:r>
      <w:r>
        <w:rPr>
          <w:lang w:eastAsia="zh-CN"/>
        </w:rPr>
        <w:t>recept</w:t>
      </w:r>
      <w:r>
        <w:rPr>
          <w:rFonts w:hint="eastAsia"/>
          <w:lang w:eastAsia="zh-CN"/>
        </w:rPr>
        <w:t>ion</w:t>
      </w:r>
      <w:r>
        <w:rPr>
          <w:lang w:val="en-US" w:eastAsia="zh-CN"/>
        </w:rPr>
        <w:t>,</w:t>
      </w:r>
      <w:r>
        <w:rPr>
          <w:rFonts w:hint="eastAsia"/>
          <w:lang w:eastAsia="zh-CN"/>
        </w:rPr>
        <w:t xml:space="preserve"> </w:t>
      </w:r>
      <w:r>
        <w:rPr>
          <w:lang w:val="en-US" w:eastAsia="zh-CN"/>
        </w:rPr>
        <w:t>or having associated HARQ-ACK information without scheduling PDSCH reception,</w:t>
      </w:r>
      <w:r>
        <w:rPr>
          <w:rFonts w:hint="eastAsia"/>
          <w:lang w:val="en-US" w:eastAsia="zh-CN"/>
        </w:rPr>
        <w:t xml:space="preserve"> </w:t>
      </w:r>
      <w:r>
        <w:rPr>
          <w:rFonts w:hint="eastAsia"/>
          <w:lang w:eastAsia="zh-CN"/>
        </w:rPr>
        <w:t xml:space="preserve">for </w:t>
      </w:r>
      <w:r>
        <w:rPr>
          <w:lang w:val="en-US" w:eastAsia="zh-CN"/>
        </w:rPr>
        <w:t xml:space="preserve">any </w:t>
      </w:r>
      <w:r>
        <w:rPr>
          <w:lang w:eastAsia="zh-CN"/>
        </w:rPr>
        <w:t xml:space="preserve">serving </w:t>
      </w:r>
      <w:r>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respectively, </w:t>
      </w:r>
      <w:r>
        <w:rPr>
          <w:rFonts w:cs="Arial"/>
          <w:lang w:eastAsia="zh-CN"/>
        </w:rPr>
        <w:t xml:space="preserve">is the value </w:t>
      </w:r>
      <w:r>
        <w:rPr>
          <w:rFonts w:cs="Arial" w:hint="eastAsia"/>
          <w:lang w:eastAsia="zh-CN"/>
        </w:rPr>
        <w:t xml:space="preserve">of the counter </w:t>
      </w:r>
      <w:r>
        <w:rPr>
          <w:rFonts w:cs="Arial" w:hint="eastAsia"/>
          <w:lang w:eastAsia="zh-CN"/>
        </w:rPr>
        <w:t xml:space="preserve">DAI in </w:t>
      </w:r>
      <w:r>
        <w:rPr>
          <w:rFonts w:cs="Arial"/>
          <w:lang w:eastAsia="zh-CN"/>
        </w:rPr>
        <w:t xml:space="preserve">a last </w:t>
      </w:r>
      <w:r>
        <w:rPr>
          <w:rFonts w:cs="Arial" w:hint="eastAsia"/>
          <w:lang w:eastAsia="zh-CN"/>
        </w:rPr>
        <w:t xml:space="preserve">DCI format </w:t>
      </w:r>
      <w:r>
        <w:rPr>
          <w:lang w:val="en-US" w:eastAsia="zh-CN"/>
        </w:rPr>
        <w:t>the UE detects in the last PDCCH monitoring occasion</w:t>
      </w:r>
    </w:p>
    <w:p w:rsidR="005F553F" w:rsidRDefault="00E13A47">
      <w:pPr>
        <w:pStyle w:val="B2"/>
        <w:rPr>
          <w:lang w:eastAsia="zh-CN"/>
        </w:rPr>
      </w:pPr>
      <w:r>
        <w:t>-</w:t>
      </w:r>
      <w:r>
        <w:tab/>
        <w:t xml:space="preserve">if the UE detects at least one DCI format that includes a total DAI field in a last PDCCH monitoring occasion </w:t>
      </w:r>
      <w:r>
        <w:rPr>
          <w:lang w:eastAsia="zh-CN"/>
        </w:rPr>
        <w:t>with</w:t>
      </w:r>
      <w:r>
        <w:rPr>
          <w:rFonts w:hint="eastAsia"/>
          <w:lang w:eastAsia="zh-CN"/>
        </w:rPr>
        <w:t xml:space="preserve">in </w:t>
      </w:r>
      <w:r>
        <w:rPr>
          <w:lang w:eastAsia="zh-CN"/>
        </w:rPr>
        <w:t xml:space="preserve">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for G-RNTI</w:t>
      </w:r>
      <w:r>
        <w:rPr>
          <w:rFonts w:hint="eastAsia"/>
          <w:color w:val="FF0000"/>
          <w:u w:val="single"/>
          <w:lang w:val="en-US" w:eastAsia="zh-CN"/>
        </w:rPr>
        <w:t xml:space="preserve"> for multicast</w:t>
      </w:r>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iCs/>
          <w:lang w:val="en-US"/>
        </w:rPr>
        <w:t>,</w:t>
      </w:r>
      <w:r>
        <w:rPr>
          <w:lang w:val="en-US" w:eastAsia="zh-CN"/>
        </w:rPr>
        <w:t xml:space="preserve"> </w:t>
      </w:r>
      <w:r>
        <w:rPr>
          <w:lang w:eastAsia="zh-CN"/>
        </w:rPr>
        <w:t xml:space="preserve">PDCCH monitoring occasions where the UE detects at least one DCI format </w:t>
      </w:r>
      <w:r>
        <w:rPr>
          <w:rFonts w:hint="eastAsia"/>
          <w:lang w:eastAsia="zh-CN"/>
        </w:rPr>
        <w:t xml:space="preserve">scheduling PDSCH </w:t>
      </w:r>
      <w:r>
        <w:rPr>
          <w:lang w:eastAsia="zh-CN"/>
        </w:rPr>
        <w:t>recept</w:t>
      </w:r>
      <w:r>
        <w:rPr>
          <w:rFonts w:hint="eastAsia"/>
          <w:lang w:eastAsia="zh-CN"/>
        </w:rPr>
        <w:t>ion</w:t>
      </w:r>
      <w:r>
        <w:rPr>
          <w:lang w:val="en-US" w:eastAsia="zh-CN"/>
        </w:rPr>
        <w:t>,</w:t>
      </w:r>
      <w:r>
        <w:rPr>
          <w:rFonts w:hint="eastAsia"/>
          <w:lang w:eastAsia="zh-CN"/>
        </w:rPr>
        <w:t xml:space="preserve"> </w:t>
      </w:r>
      <w:r>
        <w:rPr>
          <w:lang w:val="en-US" w:eastAsia="zh-CN"/>
        </w:rPr>
        <w:t>or having associated HARQ-ACK information without scheduling PDSCH reception,</w:t>
      </w:r>
      <w:r>
        <w:rPr>
          <w:rFonts w:hint="eastAsia"/>
          <w:lang w:val="en-US" w:eastAsia="zh-CN"/>
        </w:rPr>
        <w:t xml:space="preserve"> </w:t>
      </w:r>
      <w:r>
        <w:rPr>
          <w:rFonts w:hint="eastAsia"/>
          <w:lang w:eastAsia="zh-CN"/>
        </w:rPr>
        <w:t xml:space="preserve">for </w:t>
      </w:r>
      <w:r>
        <w:rPr>
          <w:lang w:eastAsia="zh-CN"/>
        </w:rPr>
        <w:t xml:space="preserve">any serving </w:t>
      </w:r>
      <w:r>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respectively, </w:t>
      </w:r>
      <w:r>
        <w:rPr>
          <w:rFonts w:cs="Arial"/>
          <w:lang w:eastAsia="zh-CN"/>
        </w:rPr>
        <w:t xml:space="preserve">is the value </w:t>
      </w:r>
      <w:r>
        <w:rPr>
          <w:rFonts w:cs="Arial" w:hint="eastAsia"/>
          <w:lang w:eastAsia="zh-CN"/>
        </w:rPr>
        <w:t xml:space="preserve">of the total DAI in </w:t>
      </w:r>
      <w:r>
        <w:rPr>
          <w:rFonts w:cs="Arial"/>
          <w:lang w:eastAsia="zh-CN"/>
        </w:rPr>
        <w:t xml:space="preserve">the at least one </w:t>
      </w:r>
      <w:r>
        <w:rPr>
          <w:rFonts w:cs="Arial" w:hint="eastAsia"/>
          <w:lang w:eastAsia="zh-CN"/>
        </w:rPr>
        <w:t xml:space="preserve">DCI format </w:t>
      </w:r>
      <w:r>
        <w:t>that includes a total DAI field</w:t>
      </w:r>
    </w:p>
    <w:p w:rsidR="005F553F" w:rsidRDefault="00E13A47">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val="en-US"/>
        </w:rPr>
        <w:t xml:space="preserve"> </w:t>
      </w:r>
      <w:r>
        <w:rPr>
          <w:rFonts w:cs="Arial"/>
          <w:lang w:eastAsia="zh-CN"/>
        </w:rPr>
        <w:t xml:space="preserve">if the UE does not detect any </w:t>
      </w:r>
      <w:r>
        <w:rPr>
          <w:rFonts w:cs="Arial" w:hint="eastAsia"/>
          <w:lang w:eastAsia="zh-CN"/>
        </w:rPr>
        <w:t xml:space="preserve">DCI format </w:t>
      </w:r>
      <w:r>
        <w:rPr>
          <w:rFonts w:hint="eastAsia"/>
          <w:lang w:eastAsia="zh-CN"/>
        </w:rPr>
        <w:t xml:space="preserve">scheduling PDSCH </w:t>
      </w:r>
      <w:r>
        <w:rPr>
          <w:lang w:eastAsia="zh-CN"/>
        </w:rPr>
        <w:t>recept</w:t>
      </w:r>
      <w:r>
        <w:rPr>
          <w:rFonts w:hint="eastAsia"/>
          <w:lang w:eastAsia="zh-CN"/>
        </w:rPr>
        <w:t>ion</w:t>
      </w:r>
      <w:r>
        <w:rPr>
          <w:lang w:val="en-US" w:eastAsia="zh-CN"/>
        </w:rPr>
        <w:t>,</w:t>
      </w:r>
      <w:r>
        <w:rPr>
          <w:rFonts w:hint="eastAsia"/>
          <w:lang w:eastAsia="zh-CN"/>
        </w:rPr>
        <w:t xml:space="preserve"> </w:t>
      </w:r>
      <w:r>
        <w:rPr>
          <w:lang w:val="en-US" w:eastAsia="zh-CN"/>
        </w:rPr>
        <w:t>or having associated HARQ-ACK information without sc</w:t>
      </w:r>
      <w:r>
        <w:rPr>
          <w:lang w:val="en-US" w:eastAsia="zh-CN"/>
        </w:rPr>
        <w:t xml:space="preserve">heduling PDSCH reception, </w:t>
      </w:r>
      <w:r>
        <w:rPr>
          <w:rFonts w:hint="eastAsia"/>
          <w:lang w:eastAsia="zh-CN"/>
        </w:rPr>
        <w:t xml:space="preserve">for </w:t>
      </w:r>
      <w:r>
        <w:rPr>
          <w:lang w:val="en-US" w:eastAsia="zh-CN"/>
        </w:rPr>
        <w:t xml:space="preserve">any </w:t>
      </w:r>
      <w:r>
        <w:rPr>
          <w:lang w:eastAsia="zh-CN"/>
        </w:rPr>
        <w:t xml:space="preserve">serving </w:t>
      </w:r>
      <w:r>
        <w:rPr>
          <w:rFonts w:hint="eastAsia"/>
          <w:lang w:eastAsia="zh-CN"/>
        </w:rPr>
        <w:t xml:space="preserve">cell </w:t>
      </w:r>
      <m:oMath>
        <m:r>
          <w:rPr>
            <w:rFonts w:ascii="Cambria Math" w:hAnsi="Cambria Math"/>
          </w:rPr>
          <m:t>c</m:t>
        </m:r>
      </m:oMath>
      <w:r>
        <w:rPr>
          <w:rFonts w:hint="eastAsia"/>
          <w:lang w:eastAsia="zh-CN"/>
        </w:rPr>
        <w:t xml:space="preserve"> in </w:t>
      </w:r>
      <w:r>
        <w:rPr>
          <w:lang w:eastAsia="zh-CN"/>
        </w:rP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w:t>
      </w:r>
      <w:r>
        <w:rPr>
          <w:lang w:eastAsia="zh-CN"/>
        </w:rPr>
        <w:t>PDCCH monitoring occasion</w:t>
      </w:r>
      <w:r>
        <w:t>s</w:t>
      </w:r>
      <w:r>
        <w:rPr>
          <w:lang w:val="en-US"/>
        </w:rPr>
        <w:t>, respectively</w:t>
      </w:r>
      <w:r>
        <w:t>.</w:t>
      </w:r>
    </w:p>
    <w:p w:rsidR="005F553F" w:rsidRDefault="00E13A47">
      <w:pPr>
        <w:pStyle w:val="B1"/>
      </w:pPr>
      <w:r>
        <w:t>-</w:t>
      </w:r>
      <w:r>
        <w:tab/>
      </w:r>
      <m:oMath>
        <m:sSub>
          <m:sSubPr>
            <m:ctrlPr>
              <w:rPr>
                <w:rFonts w:ascii="Cambria Math" w:hAnsi="Cambria Math"/>
                <w:i/>
                <w:lang w:eastAsia="zh-CN"/>
              </w:rPr>
            </m:ctrlPr>
          </m:sSubPr>
          <m:e>
            <m:r>
              <w:rPr>
                <w:rFonts w:ascii="Cambria Math"/>
                <w:lang w:eastAsia="zh-CN"/>
              </w:rPr>
              <m:t>U</m:t>
            </m:r>
          </m:e>
          <m:sub>
            <w:proofErr w:type="gramStart"/>
            <m:r>
              <m:rPr>
                <m:nor/>
              </m:rPr>
              <w:rPr>
                <w:rFonts w:ascii="Cambria Math"/>
                <w:lang w:val="en-US" w:eastAsia="zh-CN"/>
              </w:rPr>
              <m:t>DAI,</m:t>
            </m:r>
            <m:r>
              <m:rPr>
                <m:nor/>
              </m:rPr>
              <w:rPr>
                <w:rFonts w:ascii="Cambria Math"/>
                <w:i/>
                <w:iCs/>
                <w:lang w:val="en-US" w:eastAsia="zh-CN"/>
              </w:rPr>
              <m:t>c</m:t>
            </m:r>
            <w:proofErr w:type="gramEnd"/>
            <m:ctrlPr>
              <w:rPr>
                <w:rFonts w:ascii="Cambria Math" w:hAnsi="Cambria Math"/>
                <w:lang w:eastAsia="zh-CN"/>
              </w:rPr>
            </m:ctrlPr>
          </m:sub>
        </m:sSub>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w:rPr>
                <w:rFonts w:ascii="Cambria Math"/>
                <w:lang w:eastAsia="zh-CN"/>
              </w:rPr>
              <m:t>c</m:t>
            </m:r>
            <m:r>
              <w:rPr>
                <w:rFonts w:ascii="Cambria Math" w:hAnsi="Cambria Math"/>
              </w:rPr>
              <m:t>,</m:t>
            </m:r>
            <m:r>
              <w:rPr>
                <w:rFonts w:ascii="Cambria Math" w:hAnsi="Cambria Math"/>
              </w:rPr>
              <m:t>g</m:t>
            </m:r>
          </m:sub>
        </m:sSub>
      </m:oMath>
      <w:r>
        <w:rPr>
          <w:lang w:val="en-US"/>
        </w:rPr>
        <w:t xml:space="preserve">, </w:t>
      </w:r>
      <w:r>
        <w:rPr>
          <w:lang w:val="en-US" w:eastAsia="zh-CN"/>
        </w:rPr>
        <w:t>for G-RNTI</w:t>
      </w:r>
      <w:r>
        <w:rPr>
          <w:rFonts w:hint="eastAsia"/>
          <w:color w:val="FF0000"/>
          <w:u w:val="single"/>
          <w:lang w:val="en-US" w:eastAsia="zh-CN"/>
        </w:rPr>
        <w:t xml:space="preserve"> for multicast</w:t>
      </w:r>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iCs/>
          <w:lang w:val="en-US"/>
        </w:rPr>
        <w:t>,</w:t>
      </w:r>
      <w:r>
        <w:rPr>
          <w:lang w:val="en-US" w:eastAsia="zh-CN"/>
        </w:rPr>
        <w:t xml:space="preserve"> </w:t>
      </w:r>
      <w:r>
        <w:t>is the total number of</w:t>
      </w:r>
      <w:r>
        <w:rPr>
          <w:lang w:val="en-US"/>
        </w:rPr>
        <w:t xml:space="preserve"> </w:t>
      </w:r>
      <w:r>
        <w:rPr>
          <w:rFonts w:cs="Arial" w:hint="eastAsia"/>
          <w:lang w:eastAsia="zh-CN"/>
        </w:rPr>
        <w:t>DCI format</w:t>
      </w:r>
      <w:r>
        <w:rPr>
          <w:rFonts w:cs="Arial"/>
          <w:lang w:val="en-US" w:eastAsia="zh-CN"/>
        </w:rPr>
        <w:t>s</w:t>
      </w:r>
      <w:r>
        <w:rPr>
          <w:rFonts w:cs="Arial" w:hint="eastAsia"/>
          <w:lang w:eastAsia="zh-CN"/>
        </w:rPr>
        <w:t xml:space="preserve"> </w:t>
      </w:r>
      <w:r>
        <w:rPr>
          <w:rFonts w:hint="eastAsia"/>
          <w:lang w:eastAsia="zh-CN"/>
        </w:rPr>
        <w:t xml:space="preserve">scheduling PDSCH </w:t>
      </w:r>
      <w:r>
        <w:rPr>
          <w:lang w:eastAsia="zh-CN"/>
        </w:rPr>
        <w:t>recept</w:t>
      </w:r>
      <w:r>
        <w:rPr>
          <w:rFonts w:hint="eastAsia"/>
          <w:lang w:eastAsia="zh-CN"/>
        </w:rPr>
        <w:t>ion</w:t>
      </w:r>
      <w:r>
        <w:rPr>
          <w:lang w:val="en-US" w:eastAsia="zh-CN"/>
        </w:rPr>
        <w:t>s,</w:t>
      </w:r>
      <w:r>
        <w:rPr>
          <w:rFonts w:hint="eastAsia"/>
          <w:lang w:eastAsia="zh-CN"/>
        </w:rPr>
        <w:t xml:space="preserve"> </w:t>
      </w:r>
      <w:r>
        <w:rPr>
          <w:lang w:val="en-US" w:eastAsia="zh-CN"/>
        </w:rPr>
        <w:t xml:space="preserve">or </w:t>
      </w:r>
      <w:r>
        <w:rPr>
          <w:lang w:val="en-US" w:eastAsia="zh-CN"/>
        </w:rPr>
        <w:t>having associated HARQ-ACK information without scheduling a PDSCH reception,</w:t>
      </w:r>
      <w:r>
        <w:rPr>
          <w:rFonts w:hint="eastAsia"/>
          <w:lang w:val="en-US" w:eastAsia="zh-CN"/>
        </w:rPr>
        <w:t xml:space="preserve"> </w:t>
      </w:r>
      <w:r>
        <w:t xml:space="preserve">that </w:t>
      </w:r>
      <w:r>
        <w:lastRenderedPageBreak/>
        <w:t xml:space="preserve">the UE detects within the </w:t>
      </w:r>
      <m:oMath>
        <m:r>
          <w:rPr>
            <w:rFonts w:ascii="Cambria Math" w:hAnsi="Cambria Math"/>
          </w:rPr>
          <m:t>M</m:t>
        </m:r>
      </m:oMath>
      <w:r>
        <w:rPr>
          <w:rFonts w:hint="eastAsia"/>
          <w:lang w:eastAsia="zh-CN"/>
        </w:rP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w:t>
      </w:r>
      <w:r>
        <w:rPr>
          <w:lang w:eastAsia="zh-CN"/>
        </w:rPr>
        <w:t>PDCCH monitoring occasions</w:t>
      </w:r>
      <w:r>
        <w:rPr>
          <w:lang w:val="en-US" w:eastAsia="zh-CN"/>
        </w:rPr>
        <w:t>, respectively,</w:t>
      </w:r>
      <w:r>
        <w:t xml:space="preserve"> for</w:t>
      </w:r>
      <w:r>
        <w:rPr>
          <w:rFonts w:hint="eastAsia"/>
          <w:sz w:val="19"/>
          <w:szCs w:val="19"/>
          <w:lang w:eastAsia="zh-CN"/>
        </w:rPr>
        <w:t xml:space="preserve"> </w:t>
      </w:r>
      <w:r>
        <w:rPr>
          <w:rFonts w:hint="eastAsia"/>
          <w:lang w:eastAsia="zh-CN"/>
        </w:rPr>
        <w:t>serving cell</w:t>
      </w:r>
      <w:r>
        <w:rPr>
          <w:rFonts w:hint="eastAsia"/>
          <w:sz w:val="19"/>
          <w:szCs w:val="19"/>
          <w:lang w:eastAsia="zh-CN"/>
        </w:rPr>
        <w:t xml:space="preserve"> </w:t>
      </w:r>
      <m:oMath>
        <m:r>
          <w:rPr>
            <w:rFonts w:ascii="Cambria Math" w:hAnsi="Cambria Math"/>
          </w:rPr>
          <m:t>c</m:t>
        </m:r>
      </m:oMath>
      <w:r>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w:rPr>
                <w:rFonts w:ascii="Cambria Math"/>
                <w:lang w:eastAsia="zh-CN"/>
              </w:rPr>
              <m:t>c</m:t>
            </m:r>
            <m:r>
              <w:rPr>
                <w:rFonts w:ascii="Cambria Math" w:hAnsi="Cambria Math"/>
              </w:rPr>
              <m:t>,</m:t>
            </m:r>
            <m:r>
              <w:rPr>
                <w:rFonts w:ascii="Cambria Math" w:hAnsi="Cambria Math"/>
              </w:rPr>
              <m:t>g</m:t>
            </m:r>
          </m:sub>
        </m:sSub>
        <m:r>
          <w:rPr>
            <w:rFonts w:ascii="Cambria Math" w:hAnsi="Cambria Math"/>
          </w:rPr>
          <m:t>=0</m:t>
        </m:r>
      </m:oMath>
      <w:r>
        <w:rPr>
          <w:lang w:val="en-US"/>
        </w:rPr>
        <w:t xml:space="preserve"> </w:t>
      </w:r>
      <w:r>
        <w:t xml:space="preserve">if the UE does not detect </w:t>
      </w:r>
      <w:r>
        <w:rPr>
          <w:rFonts w:cs="Arial"/>
          <w:lang w:eastAsia="zh-CN"/>
        </w:rPr>
        <w:t xml:space="preserve">any </w:t>
      </w:r>
      <w:r>
        <w:rPr>
          <w:rFonts w:cs="Arial" w:hint="eastAsia"/>
          <w:lang w:eastAsia="zh-CN"/>
        </w:rPr>
        <w:t xml:space="preserve">DCI format </w:t>
      </w:r>
      <w:r>
        <w:rPr>
          <w:rFonts w:hint="eastAsia"/>
          <w:lang w:eastAsia="zh-CN"/>
        </w:rPr>
        <w:t xml:space="preserve">scheduling PDSCH </w:t>
      </w:r>
      <w:r>
        <w:rPr>
          <w:lang w:eastAsia="zh-CN"/>
        </w:rPr>
        <w:t>recept</w:t>
      </w:r>
      <w:r>
        <w:rPr>
          <w:rFonts w:hint="eastAsia"/>
          <w:lang w:eastAsia="zh-CN"/>
        </w:rPr>
        <w:t>ion</w:t>
      </w:r>
      <w:r>
        <w:rPr>
          <w:lang w:val="en-US" w:eastAsia="zh-CN"/>
        </w:rPr>
        <w:t>,</w:t>
      </w:r>
      <w:r>
        <w:rPr>
          <w:rFonts w:hint="eastAsia"/>
          <w:lang w:eastAsia="zh-CN"/>
        </w:rPr>
        <w:t xml:space="preserve"> </w:t>
      </w:r>
      <w:r>
        <w:rPr>
          <w:lang w:val="en-US" w:eastAsia="zh-CN"/>
        </w:rPr>
        <w:t>or having associated HARQ-ACK information without scheduling PDSCH reception,</w:t>
      </w:r>
      <w:r>
        <w:rPr>
          <w:rFonts w:hint="eastAsia"/>
          <w:lang w:val="en-US" w:eastAsia="zh-CN"/>
        </w:rPr>
        <w:t xml:space="preserve"> </w:t>
      </w:r>
      <w:r>
        <w:rPr>
          <w:rFonts w:hint="eastAsia"/>
          <w:lang w:eastAsia="zh-CN"/>
        </w:rPr>
        <w:t xml:space="preserve">for </w:t>
      </w:r>
      <w:r>
        <w:rPr>
          <w:lang w:eastAsia="zh-CN"/>
        </w:rPr>
        <w:t xml:space="preserve">serving </w:t>
      </w:r>
      <w:r>
        <w:rPr>
          <w:rFonts w:hint="eastAsia"/>
          <w:lang w:eastAsia="zh-CN"/>
        </w:rPr>
        <w:t xml:space="preserve">cell </w:t>
      </w:r>
      <m:oMath>
        <m:r>
          <w:rPr>
            <w:rFonts w:ascii="Cambria Math" w:hAnsi="Cambria Math"/>
          </w:rPr>
          <m:t>c</m:t>
        </m:r>
      </m:oMath>
      <w:r>
        <w:rPr>
          <w:rFonts w:hint="eastAsia"/>
          <w:lang w:eastAsia="zh-CN"/>
        </w:rPr>
        <w:t xml:space="preserve"> in </w:t>
      </w:r>
      <w:r>
        <w:rPr>
          <w:lang w:eastAsia="zh-CN"/>
        </w:rP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respectively, </w:t>
      </w:r>
      <w:r>
        <w:rPr>
          <w:lang w:eastAsia="zh-CN"/>
        </w:rPr>
        <w:t>PDCCH monitoring occasion</w:t>
      </w:r>
      <w:r>
        <w:t>s.</w:t>
      </w:r>
    </w:p>
    <w:p w:rsidR="005F553F" w:rsidRDefault="00E13A47">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Pr>
          <w:i/>
        </w:rPr>
        <w:t>harq-ACK-SpatialBundlingPUCCH</w:t>
      </w:r>
      <w:r>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rsidR="005F553F" w:rsidRDefault="00E13A47">
      <w:pPr>
        <w:pStyle w:val="B1"/>
      </w:pPr>
      <w:r>
        <w:t>-</w:t>
      </w:r>
      <w:r>
        <w:tab/>
      </w:r>
      <w:bookmarkStart w:id="49" w:name="_Hlk99726704"/>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Pr>
          <w:i/>
        </w:rPr>
        <w:t>harq-ACK-SpatialBundlingPUCCH</w:t>
      </w:r>
      <w:r>
        <w:rPr>
          <w:rFonts w:hint="eastAsia"/>
          <w:lang w:eastAsia="zh-CN"/>
        </w:rPr>
        <w:t xml:space="preserve"> </w:t>
      </w:r>
      <w:r>
        <w:rPr>
          <w:lang w:val="en-US" w:eastAsia="zh-CN"/>
        </w:rPr>
        <w:t xml:space="preserve">is not provided for </w:t>
      </w:r>
      <w:r>
        <w:rPr>
          <w:lang w:val="en-US" w:eastAsia="zh-CN"/>
        </w:rPr>
        <w:t>G-RNTI</w:t>
      </w:r>
      <w:r>
        <w:rPr>
          <w:rFonts w:hint="eastAsia"/>
          <w:color w:val="FF0000"/>
          <w:u w:val="single"/>
          <w:lang w:val="en-US" w:eastAsia="zh-CN"/>
        </w:rPr>
        <w:t xml:space="preserve"> for multicast</w:t>
      </w:r>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lang w:val="en-US" w:eastAsia="zh-CN"/>
        </w:rPr>
        <w:t>;</w:t>
      </w:r>
      <w:r>
        <w:rPr>
          <w:lang w:eastAsia="zh-CN"/>
        </w:rPr>
        <w:t xml:space="preserve"> </w:t>
      </w:r>
      <w:r>
        <w:rPr>
          <w:lang w:val="en-US" w:eastAsia="zh-CN"/>
        </w:rPr>
        <w:t>otherwise,</w:t>
      </w:r>
      <w:r>
        <w:rPr>
          <w:lang w:eastAsia="zh-CN"/>
        </w:rPr>
        <w:t xml:space="preserve"> </w:t>
      </w:r>
      <w:bookmarkEnd w:id="49"/>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rsidR="005F553F" w:rsidRDefault="00E13A47">
      <w:pPr>
        <w:pStyle w:val="B1"/>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m:t>
            </m:r>
            <m:r>
              <w:rPr>
                <w:rFonts w:ascii="Cambria Math"/>
              </w:rPr>
              <m:t>,</m:t>
            </m:r>
            <m:r>
              <w:rPr>
                <w:rFonts w:ascii="Cambria Math"/>
              </w:rPr>
              <m:t>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m:t>
            </m:r>
            <m:r>
              <w:rPr>
                <w:rFonts w:ascii="Cambria Math"/>
                <w:lang w:eastAsia="zh-CN"/>
              </w:rPr>
              <m:t>,</m:t>
            </m:r>
            <m:r>
              <w:rPr>
                <w:rFonts w:ascii="Cambria Math"/>
                <w:lang w:eastAsia="zh-CN"/>
              </w:rPr>
              <m:t>c</m:t>
            </m:r>
            <m:r>
              <w:rPr>
                <w:rFonts w:ascii="Cambria Math"/>
                <w:lang w:eastAsia="zh-CN"/>
              </w:rPr>
              <m:t>,</m:t>
            </m:r>
            <m:r>
              <w:rPr>
                <w:rFonts w:ascii="Cambria Math"/>
                <w:lang w:eastAsia="zh-CN"/>
              </w:rPr>
              <m:t>g</m:t>
            </m:r>
          </m:sub>
          <m:sup>
            <m:r>
              <m:rPr>
                <m:nor/>
              </m:rPr>
              <w:rPr>
                <w:rFonts w:ascii="Cambria Math"/>
                <w:lang w:eastAsia="zh-CN"/>
              </w:rPr>
              <m:t>received</m:t>
            </m:r>
            <m:ctrlPr>
              <w:rPr>
                <w:rFonts w:ascii="Cambria Math" w:hAnsi="Cambria Math"/>
                <w:lang w:eastAsia="zh-CN"/>
              </w:rPr>
            </m:ctrlPr>
          </m:sup>
        </m:sSubSup>
      </m:oMath>
      <w:r>
        <w:rPr>
          <w:lang w:val="en-US" w:eastAsia="zh-CN"/>
        </w:rPr>
        <w:t>, for G-RNTI</w:t>
      </w:r>
      <w:r>
        <w:rPr>
          <w:rFonts w:hint="eastAsia"/>
          <w:color w:val="FF0000"/>
          <w:u w:val="single"/>
          <w:lang w:val="en-US" w:eastAsia="zh-CN"/>
        </w:rPr>
        <w:t xml:space="preserve"> for multicast</w:t>
      </w:r>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iCs/>
          <w:lang w:val="en-US"/>
        </w:rPr>
        <w:t>,</w:t>
      </w:r>
      <w:r>
        <w:rPr>
          <w:lang w:val="en-US" w:eastAsia="zh-CN"/>
        </w:rPr>
        <w:t xml:space="preserve"> </w:t>
      </w:r>
      <w:r>
        <w:rPr>
          <w:rFonts w:cs="Arial"/>
          <w:lang w:eastAsia="zh-CN"/>
        </w:rPr>
        <w:t xml:space="preserve">is </w:t>
      </w:r>
    </w:p>
    <w:p w:rsidR="005F553F" w:rsidRDefault="00E13A47">
      <w:pPr>
        <w:ind w:left="851" w:hanging="284"/>
        <w:rPr>
          <w:lang w:val="en-US" w:eastAsia="zh-CN"/>
        </w:rPr>
      </w:pPr>
      <w:r>
        <w:rPr>
          <w:lang w:val="en-US"/>
        </w:rPr>
        <w:t>-</w:t>
      </w:r>
      <w:r>
        <w:rPr>
          <w:lang w:val="en-US"/>
        </w:rPr>
        <w:tab/>
        <w:t xml:space="preserve">if </w:t>
      </w:r>
      <w:r>
        <w:rPr>
          <w:i/>
          <w:lang w:val="en-US"/>
        </w:rPr>
        <w:t>harq-ACK-SpatialBundlingPUCCH</w:t>
      </w:r>
      <w:r>
        <w:rPr>
          <w:rFonts w:hint="eastAsia"/>
          <w:lang w:val="en-US" w:eastAsia="zh-CN"/>
        </w:rPr>
        <w:t xml:space="preserve"> </w:t>
      </w:r>
      <w:r>
        <w:rPr>
          <w:lang w:val="en-US" w:eastAsia="zh-CN"/>
        </w:rPr>
        <w:t>is not provided,</w:t>
      </w:r>
      <w:r>
        <w:rPr>
          <w:rFonts w:hint="eastAsia"/>
          <w:lang w:val="en-US" w:eastAsia="zh-CN"/>
        </w:rPr>
        <w:t xml:space="preserve"> the number of </w:t>
      </w:r>
      <w:r>
        <w:rPr>
          <w:lang w:val="en-US"/>
        </w:rPr>
        <w:t xml:space="preserve">transport blocks the UE receives in a PDSCH, or the number of transport block groups </w:t>
      </w:r>
      <w:r>
        <w:rPr>
          <w:rFonts w:eastAsia="MS Mincho"/>
          <w:lang w:val="en-US"/>
        </w:rPr>
        <w:t xml:space="preserve">the UE receives </w:t>
      </w:r>
      <w:r>
        <w:rPr>
          <w:lang w:val="en-US"/>
        </w:rPr>
        <w:t xml:space="preserve">in PDSCHs if </w:t>
      </w:r>
      <w:r>
        <w:rPr>
          <w:i/>
          <w:iCs/>
          <w:lang w:val="en-US"/>
        </w:rPr>
        <w:t>nrofHARQ-BundlingGroups</w:t>
      </w:r>
      <w:r>
        <w:rPr>
          <w:lang w:val="en-US"/>
        </w:rPr>
        <w:t xml:space="preserve"> with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HARQ</m:t>
            </m:r>
            <m:r>
              <m:rPr>
                <m:sty m:val="p"/>
              </m:rPr>
              <w:rPr>
                <w:rFonts w:ascii="Cambria Math"/>
                <w:lang w:val="en-US"/>
              </w:rPr>
              <m:t>-</m:t>
            </m:r>
            <m:r>
              <m:rPr>
                <m:sty m:val="p"/>
              </m:rPr>
              <w:rPr>
                <w:rFonts w:ascii="Cambria Math"/>
                <w:lang w:val="en-US"/>
              </w:rPr>
              <m:t>ACK</m:t>
            </m:r>
            <m:ctrlPr>
              <w:rPr>
                <w:rFonts w:ascii="Cambria Math" w:hAnsi="Cambria Math"/>
                <w:lang w:val="zh-CN"/>
              </w:rPr>
            </m:ctrlPr>
          </m:sub>
          <m:sup>
            <m:r>
              <m:rPr>
                <m:sty m:val="p"/>
              </m:rPr>
              <w:rPr>
                <w:rFonts w:ascii="Cambria Math"/>
                <w:lang w:val="en-US"/>
              </w:rPr>
              <m:t>TBG,max</m:t>
            </m:r>
            <m:ctrlPr>
              <w:rPr>
                <w:rFonts w:ascii="Cambria Math" w:hAnsi="Cambria Math"/>
                <w:lang w:val="zh-CN"/>
              </w:rPr>
            </m:ctrlPr>
          </m:sup>
        </m:sSubSup>
        <m:r>
          <w:rPr>
            <w:rFonts w:ascii="Cambria Math" w:hAnsi="Cambria Math"/>
            <w:lang w:val="en-US"/>
          </w:rPr>
          <m:t>=1</m:t>
        </m:r>
      </m:oMath>
      <w:r>
        <w:rPr>
          <w:lang w:val="en-US"/>
        </w:rPr>
        <w:t xml:space="preserve"> is provided, scheduled by a </w:t>
      </w:r>
      <w:r>
        <w:rPr>
          <w:rFonts w:cs="Arial" w:hint="eastAsia"/>
          <w:lang w:val="en-US" w:eastAsia="zh-CN"/>
        </w:rPr>
        <w:t xml:space="preserve">DCI format </w:t>
      </w:r>
      <w:r>
        <w:rPr>
          <w:rFonts w:cs="Arial"/>
          <w:lang w:val="en-US" w:eastAsia="zh-CN"/>
        </w:rPr>
        <w:t xml:space="preserve">that the UE detects </w:t>
      </w:r>
      <w:r>
        <w:rPr>
          <w:rFonts w:hint="eastAsia"/>
          <w:lang w:val="en-US" w:eastAsia="zh-CN"/>
        </w:rPr>
        <w:t xml:space="preserve">in </w:t>
      </w:r>
      <w:r>
        <w:rPr>
          <w:lang w:val="en-US" w:eastAsia="zh-CN"/>
        </w:rPr>
        <w:t>PDCCH monitoring occasion</w:t>
      </w:r>
      <w:r>
        <w:rPr>
          <w:rFonts w:hint="eastAsia"/>
          <w:lang w:val="en-US" w:eastAsia="zh-CN"/>
        </w:rPr>
        <w:t xml:space="preserve"> </w:t>
      </w:r>
      <m:oMath>
        <m:r>
          <w:rPr>
            <w:rFonts w:ascii="Cambria Math" w:hAnsi="Cambria Math"/>
            <w:lang w:val="zh-CN"/>
          </w:rPr>
          <m:t>m</m:t>
        </m:r>
      </m:oMath>
      <w:r>
        <w:rPr>
          <w:lang w:val="en-US"/>
        </w:rPr>
        <w:t xml:space="preserve"> </w:t>
      </w:r>
      <w:r>
        <w:rPr>
          <w:rFonts w:hint="eastAsia"/>
          <w:lang w:val="en-US" w:eastAsia="zh-CN"/>
        </w:rPr>
        <w:t>fo</w:t>
      </w:r>
      <w:r>
        <w:rPr>
          <w:rFonts w:hint="eastAsia"/>
          <w:lang w:val="en-US" w:eastAsia="zh-CN"/>
        </w:rPr>
        <w:t xml:space="preserve">r </w:t>
      </w:r>
      <w:r>
        <w:rPr>
          <w:lang w:val="en-US" w:eastAsia="zh-CN"/>
        </w:rPr>
        <w:t xml:space="preserve">serving </w:t>
      </w:r>
      <w:r>
        <w:rPr>
          <w:rFonts w:hint="eastAsia"/>
          <w:lang w:val="en-US" w:eastAsia="zh-CN"/>
        </w:rPr>
        <w:t xml:space="preserve">cell </w:t>
      </w:r>
      <m:oMath>
        <m:r>
          <w:rPr>
            <w:rFonts w:ascii="Cambria Math" w:hAnsi="Cambria Math"/>
            <w:lang w:val="zh-CN"/>
          </w:rPr>
          <m:t>c</m:t>
        </m:r>
      </m:oMath>
      <w:r>
        <w:rPr>
          <w:lang w:val="en-US"/>
        </w:rPr>
        <w:t xml:space="preserve"> </w:t>
      </w:r>
    </w:p>
    <w:p w:rsidR="005F553F" w:rsidRDefault="00E13A47">
      <w:pPr>
        <w:ind w:left="851" w:hanging="284"/>
        <w:rPr>
          <w:lang w:val="en-US" w:eastAsia="zh-CN"/>
        </w:rPr>
      </w:pPr>
      <w:r>
        <w:rPr>
          <w:lang w:val="en-US"/>
        </w:rPr>
        <w:t>-</w:t>
      </w:r>
      <w:r>
        <w:rPr>
          <w:lang w:val="en-US"/>
        </w:rPr>
        <w:tab/>
        <w:t xml:space="preserve">else if </w:t>
      </w:r>
      <w:r>
        <w:rPr>
          <w:i/>
          <w:lang w:val="en-US"/>
        </w:rPr>
        <w:t>harq-ACK-SpatialBundlingPUCCH</w:t>
      </w:r>
      <w:r>
        <w:rPr>
          <w:rFonts w:hint="eastAsia"/>
          <w:lang w:val="en-US" w:eastAsia="zh-CN"/>
        </w:rPr>
        <w:t xml:space="preserve"> </w:t>
      </w:r>
      <w:r>
        <w:rPr>
          <w:lang w:val="en-US" w:eastAsia="zh-CN"/>
        </w:rPr>
        <w:t xml:space="preserve">is provided, </w:t>
      </w:r>
      <w:r>
        <w:rPr>
          <w:rFonts w:cs="Arial"/>
          <w:lang w:val="en-US" w:eastAsia="zh-CN"/>
        </w:rPr>
        <w:t>the number of PDSCHs, or</w:t>
      </w:r>
      <w:r>
        <w:rPr>
          <w:lang w:val="en-US"/>
        </w:rPr>
        <w:t xml:space="preserve"> the number of PDSCH groups </w:t>
      </w:r>
      <w:r>
        <w:rPr>
          <w:rFonts w:cs="Arial"/>
          <w:lang w:val="en-US" w:eastAsia="zh-CN"/>
        </w:rPr>
        <w:t xml:space="preserve">if </w:t>
      </w:r>
      <w:r>
        <w:rPr>
          <w:i/>
          <w:iCs/>
          <w:lang w:val="en-US"/>
        </w:rPr>
        <w:t>nrofHARQ-BundlingGroups</w:t>
      </w:r>
      <w:r>
        <w:rPr>
          <w:lang w:val="en-US"/>
        </w:rPr>
        <w:t xml:space="preserve"> with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HARQ</m:t>
            </m:r>
            <m:r>
              <m:rPr>
                <m:sty m:val="p"/>
              </m:rPr>
              <w:rPr>
                <w:rFonts w:ascii="Cambria Math"/>
                <w:lang w:val="en-US"/>
              </w:rPr>
              <m:t>-</m:t>
            </m:r>
            <m:r>
              <m:rPr>
                <m:sty m:val="p"/>
              </m:rPr>
              <w:rPr>
                <w:rFonts w:ascii="Cambria Math"/>
                <w:lang w:val="en-US"/>
              </w:rPr>
              <m:t>ACK</m:t>
            </m:r>
            <m:ctrlPr>
              <w:rPr>
                <w:rFonts w:ascii="Cambria Math" w:hAnsi="Cambria Math"/>
                <w:lang w:val="zh-CN"/>
              </w:rPr>
            </m:ctrlPr>
          </m:sub>
          <m:sup>
            <m:r>
              <m:rPr>
                <m:sty m:val="p"/>
              </m:rPr>
              <w:rPr>
                <w:rFonts w:ascii="Cambria Math"/>
                <w:lang w:val="en-US"/>
              </w:rPr>
              <m:t>TBG,max</m:t>
            </m:r>
            <m:ctrlPr>
              <w:rPr>
                <w:rFonts w:ascii="Cambria Math" w:hAnsi="Cambria Math"/>
                <w:lang w:val="zh-CN"/>
              </w:rPr>
            </m:ctrlPr>
          </m:sup>
        </m:sSubSup>
        <m:r>
          <w:rPr>
            <w:rFonts w:ascii="Cambria Math" w:hAnsi="Cambria Math"/>
            <w:lang w:val="en-US"/>
          </w:rPr>
          <m:t>=1</m:t>
        </m:r>
      </m:oMath>
      <w:r>
        <w:rPr>
          <w:lang w:val="en-US"/>
        </w:rPr>
        <w:t xml:space="preserve"> is provided, </w:t>
      </w:r>
      <w:r>
        <w:rPr>
          <w:rFonts w:cs="Arial"/>
          <w:lang w:val="en-US" w:eastAsia="zh-CN"/>
        </w:rPr>
        <w:t xml:space="preserve">scheduled by a </w:t>
      </w:r>
      <w:r>
        <w:rPr>
          <w:rFonts w:cs="Arial" w:hint="eastAsia"/>
          <w:lang w:val="en-US" w:eastAsia="zh-CN"/>
        </w:rPr>
        <w:t xml:space="preserve">DCI format </w:t>
      </w:r>
      <w:r>
        <w:rPr>
          <w:rFonts w:cs="Arial"/>
          <w:lang w:val="en-US" w:eastAsia="zh-CN"/>
        </w:rPr>
        <w:t xml:space="preserve">that the UE detects </w:t>
      </w:r>
      <w:r>
        <w:rPr>
          <w:rFonts w:hint="eastAsia"/>
          <w:lang w:val="en-US" w:eastAsia="zh-CN"/>
        </w:rPr>
        <w:t xml:space="preserve">in </w:t>
      </w:r>
      <w:r>
        <w:rPr>
          <w:lang w:val="en-US" w:eastAsia="zh-CN"/>
        </w:rPr>
        <w:t xml:space="preserve">PDCCH monitoring </w:t>
      </w:r>
      <w:r>
        <w:rPr>
          <w:lang w:val="en-US" w:eastAsia="zh-CN"/>
        </w:rPr>
        <w:t>occasion</w:t>
      </w:r>
      <w:r>
        <w:rPr>
          <w:rFonts w:hint="eastAsia"/>
          <w:lang w:val="en-US" w:eastAsia="zh-CN"/>
        </w:rPr>
        <w:t xml:space="preserve"> </w:t>
      </w:r>
      <m:oMath>
        <m:r>
          <w:rPr>
            <w:rFonts w:ascii="Cambria Math" w:hAnsi="Cambria Math"/>
            <w:lang w:val="zh-CN"/>
          </w:rPr>
          <m:t>m</m:t>
        </m:r>
      </m:oMath>
      <w:r>
        <w:rPr>
          <w:lang w:val="en-US"/>
        </w:rPr>
        <w:t xml:space="preserve"> </w:t>
      </w:r>
      <w:r>
        <w:rPr>
          <w:rFonts w:hint="eastAsia"/>
          <w:lang w:val="en-US" w:eastAsia="zh-CN"/>
        </w:rPr>
        <w:t xml:space="preserve">for </w:t>
      </w:r>
      <w:r>
        <w:rPr>
          <w:lang w:val="en-US" w:eastAsia="zh-CN"/>
        </w:rPr>
        <w:t xml:space="preserve">serving </w:t>
      </w:r>
      <w:r>
        <w:rPr>
          <w:rFonts w:hint="eastAsia"/>
          <w:lang w:val="en-US" w:eastAsia="zh-CN"/>
        </w:rPr>
        <w:t xml:space="preserve">cell </w:t>
      </w:r>
      <m:oMath>
        <m:r>
          <w:rPr>
            <w:rFonts w:ascii="Cambria Math" w:hAnsi="Cambria Math"/>
            <w:lang w:val="zh-CN"/>
          </w:rPr>
          <m:t>c</m:t>
        </m:r>
      </m:oMath>
      <w:r>
        <w:rPr>
          <w:lang w:val="en-US"/>
        </w:rPr>
        <w:t xml:space="preserve"> </w:t>
      </w:r>
    </w:p>
    <w:p w:rsidR="005F553F" w:rsidRDefault="00E13A47">
      <w:pPr>
        <w:pStyle w:val="B2"/>
      </w:pPr>
      <w:r>
        <w:rPr>
          <w:lang w:eastAsia="zh-CN"/>
        </w:rPr>
        <w:t>-</w:t>
      </w:r>
      <w:r>
        <w:rPr>
          <w:lang w:eastAsia="zh-CN"/>
        </w:rPr>
        <w:tab/>
        <w:t xml:space="preserve">else, </w:t>
      </w:r>
      <w:r>
        <w:rPr>
          <w:rFonts w:cs="Arial"/>
          <w:lang w:eastAsia="zh-CN"/>
        </w:rPr>
        <w:t xml:space="preserve">the number of </w:t>
      </w:r>
      <w:r>
        <w:rPr>
          <w:rFonts w:cs="Arial" w:hint="eastAsia"/>
          <w:lang w:eastAsia="zh-CN"/>
        </w:rPr>
        <w:t>DCI format</w:t>
      </w:r>
      <w:r>
        <w:rPr>
          <w:rFonts w:cs="Arial"/>
          <w:lang w:eastAsia="zh-CN"/>
        </w:rPr>
        <w:t>s</w:t>
      </w:r>
      <w:r>
        <w:rPr>
          <w:rFonts w:cs="Arial" w:hint="eastAsia"/>
          <w:lang w:eastAsia="zh-CN"/>
        </w:rPr>
        <w:t xml:space="preserve"> </w:t>
      </w:r>
      <w:r>
        <w:rPr>
          <w:rFonts w:cs="Arial"/>
          <w:lang w:eastAsia="zh-CN"/>
        </w:rPr>
        <w:t xml:space="preserve">that the UE detects and </w:t>
      </w:r>
      <w:r>
        <w:rPr>
          <w:lang w:val="en-US" w:eastAsia="zh-CN"/>
        </w:rPr>
        <w:t>have associated</w:t>
      </w:r>
      <w:r>
        <w:rPr>
          <w:rFonts w:cs="Arial"/>
          <w:lang w:val="en-US" w:eastAsia="zh-CN"/>
        </w:rPr>
        <w:t xml:space="preserve"> a HARQ-ACK information </w:t>
      </w:r>
      <w:r>
        <w:rPr>
          <w:lang w:val="en-US" w:eastAsia="zh-CN"/>
        </w:rPr>
        <w:t>without scheduling PDSCH reception</w:t>
      </w:r>
      <w:r>
        <w:rPr>
          <w:rFonts w:hint="eastAsia"/>
          <w:lang w:val="en-US" w:eastAsia="zh-CN"/>
        </w:rPr>
        <w:t xml:space="preserve"> in </w:t>
      </w:r>
      <w:r>
        <w:rPr>
          <w:lang w:val="en-US" w:eastAsia="zh-CN"/>
        </w:rPr>
        <w:t xml:space="preserve">PDCCH monitoring </w:t>
      </w:r>
      <w:r>
        <w:rPr>
          <w:lang w:eastAsia="zh-CN"/>
        </w:rPr>
        <w:t>occasion</w:t>
      </w:r>
      <w:r>
        <w:rPr>
          <w:rFonts w:hint="eastAsia"/>
          <w:lang w:eastAsia="zh-CN"/>
        </w:rPr>
        <w:t xml:space="preserve"> </w:t>
      </w:r>
      <m:oMath>
        <m:r>
          <w:rPr>
            <w:rFonts w:ascii="Cambria Math" w:hAnsi="Cambria Math"/>
          </w:rPr>
          <m:t>m</m:t>
        </m:r>
      </m:oMath>
      <w:r>
        <w:t xml:space="preserve"> </w:t>
      </w:r>
      <w:r>
        <w:rPr>
          <w:rFonts w:hint="eastAsia"/>
          <w:lang w:eastAsia="zh-CN"/>
        </w:rPr>
        <w:t xml:space="preserve">for </w:t>
      </w:r>
      <w:r>
        <w:rPr>
          <w:lang w:eastAsia="zh-CN"/>
        </w:rPr>
        <w:t xml:space="preserve">serving </w:t>
      </w:r>
      <w:r>
        <w:rPr>
          <w:rFonts w:hint="eastAsia"/>
          <w:lang w:eastAsia="zh-CN"/>
        </w:rPr>
        <w:t xml:space="preserve">cell </w:t>
      </w:r>
      <m:oMath>
        <m:r>
          <w:rPr>
            <w:rFonts w:ascii="Cambria Math" w:hAnsi="Cambria Math"/>
          </w:rPr>
          <m:t>c</m:t>
        </m:r>
      </m:oMath>
      <w:r>
        <w:t xml:space="preserve">. </w:t>
      </w:r>
    </w:p>
    <w:p w:rsidR="005F553F" w:rsidRDefault="00E13A47">
      <w:pPr>
        <w:pStyle w:val="B1"/>
        <w:rPr>
          <w:lang w:eastAsia="zh-CN"/>
        </w:rPr>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w:proofErr w:type="gramStart"/>
            <m:r>
              <m:rPr>
                <m:nor/>
              </m:rPr>
              <w:rPr>
                <w:rFonts w:ascii="Cambria Math"/>
                <w:lang w:val="en-US" w:eastAsia="zh-CN"/>
              </w:rPr>
              <m:t>SPS,</m:t>
            </m:r>
            <m:r>
              <m:rPr>
                <m:nor/>
              </m:rPr>
              <w:rPr>
                <w:rFonts w:ascii="Cambria Math"/>
                <w:i/>
                <w:iCs/>
                <w:lang w:val="en-US" w:eastAsia="zh-CN"/>
              </w:rPr>
              <m:t>c</m:t>
            </m:r>
            <w:proofErr w:type="gramEnd"/>
            <m:ctrlPr>
              <w:rPr>
                <w:rFonts w:ascii="Cambria Math" w:hAnsi="Cambria Math"/>
                <w:lang w:eastAsia="zh-CN"/>
              </w:rPr>
            </m:ctrlPr>
          </m:sub>
        </m:sSub>
      </m:oMath>
      <w:r>
        <w:rPr>
          <w:rFonts w:cs="Arial"/>
          <w:lang w:eastAsia="zh-CN"/>
        </w:rPr>
        <w:t xml:space="preserve"> </w:t>
      </w:r>
      <w:r>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w:rPr>
                <w:rFonts w:ascii="Cambria Math"/>
                <w:lang w:eastAsia="zh-CN"/>
              </w:rPr>
              <m:t>c</m:t>
            </m:r>
            <m:r>
              <w:rPr>
                <w:rFonts w:ascii="Cambria Math"/>
                <w:lang w:eastAsia="zh-CN"/>
              </w:rPr>
              <m:t>,</m:t>
            </m:r>
            <m:r>
              <w:rPr>
                <w:rFonts w:ascii="Cambria Math"/>
                <w:lang w:eastAsia="zh-CN"/>
              </w:rPr>
              <m:t>g</m:t>
            </m:r>
            <m:ctrlPr>
              <w:rPr>
                <w:rFonts w:ascii="Cambria Math" w:hAnsi="Cambria Math"/>
                <w:lang w:eastAsia="zh-CN"/>
              </w:rPr>
            </m:ctrlPr>
          </m:sub>
        </m:sSub>
      </m:oMath>
      <w:r>
        <w:rPr>
          <w:lang w:val="en-US" w:eastAsia="zh-CN"/>
        </w:rPr>
        <w:t>, for G-RNTI</w:t>
      </w:r>
      <w:r>
        <w:rPr>
          <w:rFonts w:hint="eastAsia"/>
          <w:color w:val="FF0000"/>
          <w:u w:val="single"/>
          <w:lang w:val="en-US" w:eastAsia="zh-CN"/>
        </w:rPr>
        <w:t xml:space="preserve"> </w:t>
      </w:r>
      <w:r>
        <w:rPr>
          <w:rFonts w:hint="eastAsia"/>
          <w:color w:val="FF0000"/>
          <w:u w:val="single"/>
          <w:lang w:val="en-US" w:eastAsia="zh-CN"/>
        </w:rPr>
        <w:t>for multicast</w:t>
      </w:r>
      <w:r>
        <w:rPr>
          <w:lang w:val="en-US" w:eastAsia="zh-CN"/>
        </w:rPr>
        <w:t xml:space="preserve"> </w:t>
      </w:r>
      <m:oMath>
        <m:r>
          <w:rPr>
            <w:rFonts w:ascii="Cambria Math"/>
          </w:rPr>
          <m:t>g</m:t>
        </m:r>
      </m:oMath>
      <w:r>
        <w:rPr>
          <w:lang w:val="en-US" w:eastAsia="zh-CN"/>
        </w:rPr>
        <w:t xml:space="preserve"> or G-CS-RNTI </w:t>
      </w:r>
      <m:oMath>
        <m:r>
          <w:rPr>
            <w:rFonts w:ascii="Cambria Math"/>
          </w:rPr>
          <m:t>g</m:t>
        </m:r>
      </m:oMath>
      <w:r>
        <w:rPr>
          <w:iCs/>
          <w:lang w:val="en-US"/>
        </w:rPr>
        <w:t>,</w:t>
      </w:r>
      <w:r>
        <w:rPr>
          <w:lang w:val="en-US" w:eastAsia="zh-CN"/>
        </w:rPr>
        <w:t xml:space="preserve"> </w:t>
      </w:r>
      <w:r>
        <w:rPr>
          <w:rFonts w:cs="Arial"/>
          <w:lang w:eastAsia="zh-CN"/>
        </w:rPr>
        <w:t xml:space="preserve">is the number of SPS PDSCH receptions by the UE </w:t>
      </w:r>
      <w:r>
        <w:rPr>
          <w:lang w:eastAsia="zh-CN"/>
        </w:rPr>
        <w:t xml:space="preserve">on serving cell </w:t>
      </w:r>
      <m:oMath>
        <m:r>
          <w:rPr>
            <w:rFonts w:ascii="Cambria Math" w:hAnsi="Cambria Math"/>
          </w:rPr>
          <m:t>c</m:t>
        </m:r>
      </m:oMath>
      <w:r>
        <w:t xml:space="preserve"> </w:t>
      </w:r>
      <w:r>
        <w:rPr>
          <w:lang w:eastAsia="zh-CN"/>
        </w:rPr>
        <w:t xml:space="preserve">for which the UE transmits corresponding HARQ-ACK information in the same PUCCH as for HARQ-ACK information corresponding to PDSCH receptions within the </w:t>
      </w:r>
      <m:oMath>
        <m:r>
          <w:rPr>
            <w:rFonts w:ascii="Cambria Math" w:hAnsi="Cambria Math"/>
          </w:rPr>
          <m:t>M</m:t>
        </m:r>
      </m:oMath>
      <w:r>
        <w:t xml:space="preserve"> </w:t>
      </w:r>
      <w:r>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Pr>
          <w:lang w:val="en-US" w:eastAsia="zh-CN"/>
        </w:rPr>
        <w:t xml:space="preserve"> </w:t>
      </w:r>
      <w:r>
        <w:rPr>
          <w:lang w:eastAsia="zh-CN"/>
        </w:rPr>
        <w:t>PDCCH monitoring occasions</w:t>
      </w:r>
      <w:r>
        <w:rPr>
          <w:lang w:val="en-US" w:eastAsia="zh-CN"/>
        </w:rPr>
        <w:t>, respectively</w:t>
      </w:r>
      <w:r>
        <w:rPr>
          <w:lang w:eastAsia="zh-CN"/>
        </w:rPr>
        <w:t>.</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pStyle w:val="4"/>
      </w:pPr>
      <w:bookmarkStart w:id="50" w:name="_Toc12021474"/>
      <w:bookmarkStart w:id="51" w:name="_Toc29899143"/>
      <w:bookmarkStart w:id="52" w:name="_Toc45699198"/>
      <w:bookmarkStart w:id="53" w:name="_Toc36498172"/>
      <w:bookmarkStart w:id="54" w:name="_Toc114216071"/>
      <w:bookmarkStart w:id="55" w:name="_Toc26719411"/>
      <w:bookmarkStart w:id="56" w:name="_Toc29917298"/>
      <w:bookmarkStart w:id="57" w:name="_Toc20311586"/>
      <w:bookmarkStart w:id="58" w:name="_Toc29899561"/>
      <w:bookmarkStart w:id="59" w:name="_Toc29894844"/>
      <w:r>
        <w:t>9</w:t>
      </w:r>
      <w:r>
        <w:rPr>
          <w:rFonts w:hint="eastAsia"/>
        </w:rPr>
        <w:t>.</w:t>
      </w:r>
      <w:r>
        <w:t>1.3.2</w:t>
      </w:r>
      <w:r>
        <w:rPr>
          <w:rFonts w:hint="eastAsia"/>
        </w:rPr>
        <w:tab/>
      </w:r>
      <w:r>
        <w:t>Type-2 HARQ-ACK codebook in physical uplink shared channel</w:t>
      </w:r>
      <w:bookmarkEnd w:id="50"/>
      <w:bookmarkEnd w:id="51"/>
      <w:bookmarkEnd w:id="52"/>
      <w:bookmarkEnd w:id="53"/>
      <w:bookmarkEnd w:id="54"/>
      <w:bookmarkEnd w:id="55"/>
      <w:bookmarkEnd w:id="56"/>
      <w:bookmarkEnd w:id="57"/>
      <w:bookmarkEnd w:id="58"/>
      <w:bookmarkEnd w:id="59"/>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rPr>
          <w:lang w:eastAsia="zh-CN"/>
        </w:rPr>
      </w:pPr>
      <w:r>
        <w:rPr>
          <w:rFonts w:cs="Arial"/>
          <w:lang w:eastAsia="zh-CN"/>
        </w:rPr>
        <w:t>I</w:t>
      </w:r>
      <w:r>
        <w:rPr>
          <w:rFonts w:hint="eastAsia"/>
          <w:lang w:eastAsia="zh-CN"/>
        </w:rPr>
        <w:t xml:space="preserve">f a UE </w:t>
      </w:r>
      <w:r>
        <w:rPr>
          <w:lang w:eastAsia="zh-CN"/>
        </w:rPr>
        <w:t>multiplexes</w:t>
      </w:r>
      <w:r>
        <w:rPr>
          <w:rFonts w:hint="eastAsia"/>
          <w:lang w:eastAsia="zh-CN"/>
        </w:rPr>
        <w:t xml:space="preserve"> HARQ-ACK </w:t>
      </w:r>
      <w:r>
        <w:rPr>
          <w:lang w:eastAsia="zh-CN"/>
        </w:rPr>
        <w:t xml:space="preserve">information </w:t>
      </w:r>
      <w:r>
        <w:rPr>
          <w:rFonts w:hint="eastAsia"/>
          <w:lang w:eastAsia="zh-CN"/>
        </w:rPr>
        <w:t xml:space="preserve">in a </w:t>
      </w:r>
      <w:r>
        <w:rPr>
          <w:lang w:eastAsia="zh-CN"/>
        </w:rPr>
        <w:t>PUSCH transmission that is sched</w:t>
      </w:r>
      <w:r>
        <w:rPr>
          <w:lang w:eastAsia="zh-CN"/>
        </w:rPr>
        <w:t>uled by a DCI format that includes a DAI field</w:t>
      </w:r>
      <w:r>
        <w:rPr>
          <w:rFonts w:hint="eastAsia"/>
          <w:lang w:eastAsia="zh-CN"/>
        </w:rPr>
        <w:t xml:space="preserve">, </w:t>
      </w:r>
      <w:r>
        <w:rPr>
          <w:rFonts w:cs="Arial" w:hint="eastAsia"/>
          <w:lang w:eastAsia="zh-CN"/>
        </w:rPr>
        <w:t xml:space="preserve">the UE </w:t>
      </w:r>
      <w:r>
        <w:rPr>
          <w:rFonts w:cs="Arial"/>
          <w:lang w:eastAsia="zh-CN"/>
        </w:rPr>
        <w:t xml:space="preserve">generates the HARQ-ACK codebook as described in clause 9.1.3.1, </w:t>
      </w:r>
      <w:r>
        <w:rPr>
          <w:rFonts w:hint="eastAsia"/>
          <w:lang w:eastAsia="zh-CN"/>
        </w:rPr>
        <w:t>with the following modifications:</w:t>
      </w:r>
    </w:p>
    <w:p w:rsidR="005F553F" w:rsidRDefault="00E13A47">
      <w:pPr>
        <w:pStyle w:val="B1"/>
        <w:rPr>
          <w:lang w:eastAsia="zh-CN"/>
        </w:rPr>
      </w:pPr>
      <w:r>
        <w:t>-</w:t>
      </w:r>
      <w:r>
        <w:tab/>
        <w:t xml:space="preserve">For </w:t>
      </w:r>
      <w:r>
        <w:rPr>
          <w:lang w:val="en-US"/>
        </w:rPr>
        <w:t xml:space="preserve">the pseudo-code for the </w:t>
      </w:r>
      <w:r>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Pr>
          <w:szCs w:val="22"/>
        </w:rPr>
        <w:t>after the completion of t</w:t>
      </w:r>
      <w:r>
        <w:rPr>
          <w:szCs w:val="22"/>
        </w:rPr>
        <w:t xml:space="preserve">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m:t>
                </m:r>
                <m:r>
                  <w:rPr>
                    <w:rFonts w:ascii="Cambria Math" w:hAnsi="Cambria Math"/>
                  </w:rPr>
                  <m:t>2</m:t>
                </m:r>
              </m:sub>
            </m:sSub>
            <m:r>
              <w:rPr>
                <w:rFonts w:ascii="Cambria Math" w:hAnsi="Cambria Math"/>
              </w:rPr>
              <m:t>=</m:t>
            </m:r>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rFonts w:hint="eastAsia"/>
          <w:lang w:eastAsia="zh-CN"/>
        </w:rPr>
        <w:t xml:space="preserve"> is the value of the DAI </w:t>
      </w:r>
      <w:r>
        <w:rPr>
          <w:lang w:val="en-US" w:eastAsia="zh-CN"/>
        </w:rPr>
        <w:t xml:space="preserve">field </w:t>
      </w:r>
      <w:r>
        <w:rPr>
          <w:rFonts w:hint="eastAsia"/>
          <w:lang w:eastAsia="zh-CN"/>
        </w:rPr>
        <w:t xml:space="preserve">according to Table </w:t>
      </w:r>
      <w:r>
        <w:rPr>
          <w:lang w:eastAsia="zh-CN"/>
        </w:rPr>
        <w:t>9.1.3</w:t>
      </w:r>
      <w:r>
        <w:rPr>
          <w:rFonts w:hint="eastAsia"/>
          <w:lang w:eastAsia="zh-CN"/>
        </w:rPr>
        <w:t>-2</w:t>
      </w:r>
    </w:p>
    <w:p w:rsidR="005F553F" w:rsidRDefault="00E13A47">
      <w:pPr>
        <w:pStyle w:val="B2"/>
        <w:rPr>
          <w:lang w:eastAsia="zh-CN"/>
        </w:rPr>
      </w:pPr>
      <w:r>
        <w:rPr>
          <w:i/>
          <w:lang w:eastAsia="zh-CN"/>
        </w:rPr>
        <w:t>-</w:t>
      </w:r>
      <w:r>
        <w:rPr>
          <w:i/>
          <w:lang w:eastAsia="zh-CN"/>
        </w:rPr>
        <w:tab/>
      </w:r>
      <w:r>
        <w:rPr>
          <w:lang w:eastAsia="zh-CN"/>
        </w:rPr>
        <w:t xml:space="preserve">if the UE multiplexes </w:t>
      </w:r>
      <w:r>
        <w:rPr>
          <w:rFonts w:hint="eastAsia"/>
          <w:lang w:eastAsia="zh-CN"/>
        </w:rPr>
        <w:t xml:space="preserve">HARQ-ACK </w:t>
      </w:r>
      <w:r>
        <w:rPr>
          <w:lang w:eastAsia="zh-CN"/>
        </w:rPr>
        <w:t>information associated with more than one G-RNTIs</w:t>
      </w:r>
      <w:r>
        <w:rPr>
          <w:rFonts w:hint="eastAsia"/>
          <w:color w:val="FF0000"/>
          <w:u w:val="single"/>
          <w:lang w:val="en-US" w:eastAsia="zh-CN"/>
        </w:rPr>
        <w:t xml:space="preserve"> for multicast</w:t>
      </w:r>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rFonts w:hint="eastAsia"/>
          <w:color w:val="FF0000"/>
          <w:u w:val="single"/>
          <w:lang w:val="en-US" w:eastAsia="zh-CN"/>
        </w:rPr>
        <w:t xml:space="preserve"> for multicast</w:t>
      </w:r>
      <w:r>
        <w:t>.</w:t>
      </w:r>
    </w:p>
    <w:p w:rsidR="005F553F" w:rsidRDefault="00E13A47">
      <w:pPr>
        <w:pStyle w:val="B1"/>
      </w:pPr>
      <w:r>
        <w:t>-</w:t>
      </w:r>
      <w:r>
        <w:tab/>
        <w:t xml:space="preserve">For the case of first and second HARQ-ACK sub-codebooks, </w:t>
      </w:r>
      <w:r>
        <w:rPr>
          <w:lang w:val="en-US"/>
        </w:rPr>
        <w:t xml:space="preserve">the </w:t>
      </w:r>
      <w:r>
        <w:rPr>
          <w:lang w:eastAsia="zh-CN"/>
        </w:rPr>
        <w:t xml:space="preserve">DCI format includes a first DAI field corresponding to </w:t>
      </w:r>
      <w:r>
        <w:t xml:space="preserve">the first HARQ-ACK sub-codebook and a second </w:t>
      </w:r>
      <w:r>
        <w:rPr>
          <w:lang w:eastAsia="zh-CN"/>
        </w:rPr>
        <w:t>DAI field corresponding to</w:t>
      </w:r>
      <w:r>
        <w:rPr>
          <w:lang w:eastAsia="zh-CN"/>
        </w:rPr>
        <w:t xml:space="preserve"> </w:t>
      </w:r>
      <w:r>
        <w:t>the second HARQ-ACK sub-codebook</w:t>
      </w:r>
    </w:p>
    <w:p w:rsidR="005F553F" w:rsidRDefault="00E13A47">
      <w:pPr>
        <w:pStyle w:val="B1"/>
      </w:pPr>
      <w:r>
        <w:rPr>
          <w:i/>
          <w:lang w:eastAsia="zh-CN"/>
        </w:rPr>
        <w:t>-</w:t>
      </w:r>
      <w:r>
        <w:rPr>
          <w:i/>
          <w:lang w:eastAsia="zh-CN"/>
        </w:rPr>
        <w:tab/>
      </w:r>
      <w:r>
        <w:rPr>
          <w:i/>
        </w:rPr>
        <w:t>harq-ACK-SpatialBundlingPUCCH</w:t>
      </w:r>
      <w:r>
        <w:rPr>
          <w:lang w:eastAsia="zh-CN"/>
        </w:rPr>
        <w:t xml:space="preserve"> is replaced by </w:t>
      </w:r>
      <w:r>
        <w:rPr>
          <w:i/>
        </w:rPr>
        <w:t>harq-ACK-SpatialBundlingPUSCH</w:t>
      </w:r>
      <w:r>
        <w:t>.</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60" w:name="_Toc26719415"/>
      <w:bookmarkStart w:id="61" w:name="_Toc114216078"/>
      <w:bookmarkStart w:id="62" w:name="_Toc20311590"/>
      <w:bookmarkStart w:id="63" w:name="_Toc29894850"/>
      <w:bookmarkStart w:id="64" w:name="_Ref500241945"/>
      <w:bookmarkStart w:id="65" w:name="_Toc12021478"/>
      <w:bookmarkStart w:id="66" w:name="_Toc29899149"/>
      <w:bookmarkStart w:id="67" w:name="_Toc45699204"/>
      <w:bookmarkStart w:id="68" w:name="_Toc29917304"/>
      <w:bookmarkStart w:id="69" w:name="_Toc36498178"/>
      <w:bookmarkStart w:id="70" w:name="_Toc29899567"/>
      <w:r>
        <w:rPr>
          <w:rFonts w:ascii="Arial" w:eastAsia="宋体" w:hAnsi="Arial" w:cs="Arial"/>
          <w:color w:val="FF0000"/>
          <w:sz w:val="22"/>
          <w:szCs w:val="28"/>
          <w:lang w:val="en-US"/>
        </w:rPr>
        <w:t>&lt;Unchanged parts are omitted&gt;</w:t>
      </w:r>
    </w:p>
    <w:p w:rsidR="005F553F" w:rsidRDefault="00E13A47">
      <w:pPr>
        <w:pStyle w:val="30"/>
      </w:pPr>
      <w:r>
        <w:lastRenderedPageBreak/>
        <w:t>9.2.3</w:t>
      </w:r>
      <w:r>
        <w:tab/>
        <w:t>UE procedure for reporting HARQ-ACK</w:t>
      </w:r>
      <w:bookmarkEnd w:id="60"/>
      <w:bookmarkEnd w:id="61"/>
      <w:bookmarkEnd w:id="62"/>
      <w:bookmarkEnd w:id="63"/>
      <w:bookmarkEnd w:id="64"/>
      <w:bookmarkEnd w:id="65"/>
      <w:bookmarkEnd w:id="66"/>
      <w:bookmarkEnd w:id="67"/>
      <w:bookmarkEnd w:id="68"/>
      <w:bookmarkEnd w:id="69"/>
      <w:bookmarkEnd w:id="70"/>
    </w:p>
    <w:p w:rsidR="005F553F" w:rsidRDefault="00E13A47">
      <w:pPr>
        <w:rPr>
          <w:lang w:eastAsia="ko-KR"/>
        </w:rPr>
      </w:pPr>
      <w:r>
        <w:rPr>
          <w:lang w:eastAsia="ko-KR"/>
        </w:rPr>
        <w:t>In this clause, for the purpose of determining a PUCCH resource for a PU</w:t>
      </w:r>
      <w:r>
        <w:rPr>
          <w:lang w:eastAsia="ko-KR"/>
        </w:rPr>
        <w:t xml:space="preserve">CCH transmission in a slot using a </w:t>
      </w:r>
      <w:r>
        <w:rPr>
          <w:lang w:eastAsia="zh-CN"/>
        </w:rPr>
        <w:t>PUCCH resource indicator</w:t>
      </w:r>
      <w:r>
        <w:t xml:space="preserve"> field in a DCI format that schedules a PDSCH reception, and for the </w:t>
      </w:r>
      <w:r>
        <w:rPr>
          <w:lang w:eastAsia="ko-KR"/>
        </w:rPr>
        <w:t>purpose of determining the slot for the PUCCH transmission</w:t>
      </w:r>
    </w:p>
    <w:p w:rsidR="005F553F" w:rsidRDefault="00E13A47">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r>
        <w:rPr>
          <w:i/>
          <w:iCs/>
        </w:rPr>
        <w:t>downlinkHARQ-FeedbackDisabled</w:t>
      </w:r>
      <w:r>
        <w:t>, if provided</w:t>
      </w:r>
    </w:p>
    <w:p w:rsidR="005F553F" w:rsidRDefault="00E13A47">
      <w:pPr>
        <w:pStyle w:val="B1"/>
        <w:rPr>
          <w:lang w:val="en-US"/>
        </w:rPr>
      </w:pPr>
      <w:r>
        <w:t>-</w:t>
      </w:r>
      <w:r>
        <w:tab/>
        <w:t xml:space="preserve">a UE is assumed </w:t>
      </w:r>
      <w:r>
        <w:t xml:space="preserve">to </w:t>
      </w:r>
      <w:r>
        <w:rPr>
          <w:lang w:val="en-US"/>
        </w:rPr>
        <w:t xml:space="preserve">not </w:t>
      </w:r>
      <w:r>
        <w:t xml:space="preserve">generate HARQ-ACK information </w:t>
      </w:r>
      <w:r>
        <w:rPr>
          <w:lang w:val="en-US"/>
        </w:rPr>
        <w:t>associated with a G-RNTI</w:t>
      </w:r>
      <w:r>
        <w:rPr>
          <w:rFonts w:hint="eastAsia"/>
          <w:color w:val="FF0000"/>
          <w:u w:val="single"/>
          <w:lang w:val="en-US" w:eastAsia="zh-CN"/>
        </w:rPr>
        <w:t xml:space="preserve"> for multicast</w:t>
      </w:r>
      <w:r>
        <w:rPr>
          <w:lang w:val="en-US"/>
        </w:rPr>
        <w:t xml:space="preserve"> or a G-CS-RNTI with disabled HARQ-ACK information as described in clause 18</w:t>
      </w:r>
      <w:r>
        <w:t xml:space="preserve">. </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pStyle w:val="2"/>
        <w:ind w:left="850" w:hanging="850"/>
      </w:pPr>
      <w:bookmarkStart w:id="71" w:name="_Toc29894858"/>
      <w:bookmarkStart w:id="72" w:name="_Toc12021486"/>
      <w:bookmarkStart w:id="73" w:name="_Toc45699213"/>
      <w:bookmarkStart w:id="74" w:name="_Toc29899575"/>
      <w:bookmarkStart w:id="75" w:name="_Toc26719423"/>
      <w:bookmarkStart w:id="76" w:name="_Toc29917312"/>
      <w:bookmarkStart w:id="77" w:name="_Toc29899157"/>
      <w:bookmarkStart w:id="78" w:name="_Toc36498186"/>
      <w:bookmarkStart w:id="79" w:name="_Toc114216089"/>
      <w:bookmarkStart w:id="80" w:name="_Toc20311598"/>
      <w:bookmarkStart w:id="81" w:name="_Ref491466492"/>
      <w:bookmarkStart w:id="82" w:name="_Ref491451763"/>
      <w:r>
        <w:t>10</w:t>
      </w:r>
      <w:r>
        <w:rPr>
          <w:rFonts w:hint="eastAsia"/>
        </w:rPr>
        <w:t>.1</w:t>
      </w:r>
      <w:r>
        <w:rPr>
          <w:rFonts w:hint="eastAsia"/>
        </w:rPr>
        <w:tab/>
      </w:r>
      <w:r>
        <w:t>UE procedure for determining physical downlink control channel assi</w:t>
      </w:r>
      <w:r>
        <w:t>gnment</w:t>
      </w:r>
      <w:bookmarkEnd w:id="71"/>
      <w:bookmarkEnd w:id="72"/>
      <w:bookmarkEnd w:id="73"/>
      <w:bookmarkEnd w:id="74"/>
      <w:bookmarkEnd w:id="75"/>
      <w:bookmarkEnd w:id="76"/>
      <w:bookmarkEnd w:id="77"/>
      <w:bookmarkEnd w:id="78"/>
      <w:bookmarkEnd w:id="79"/>
      <w:bookmarkEnd w:id="80"/>
      <w:r>
        <w:t xml:space="preserve"> </w:t>
      </w:r>
      <w:bookmarkEnd w:id="81"/>
      <w:bookmarkEnd w:id="82"/>
    </w:p>
    <w:p w:rsidR="005F553F" w:rsidRDefault="00E13A47">
      <w:r>
        <w:t>A set of PDCCH candidates for a UE to monitor is defined in terms of PDCCH search space sets. A search space set can be a CSS set or a USS set. A UE monitors PDCCH candidates in one or more of the following search spaces sets</w:t>
      </w:r>
    </w:p>
    <w:p w:rsidR="005F553F" w:rsidRDefault="00E13A47">
      <w:pPr>
        <w:pStyle w:val="B1"/>
        <w:rPr>
          <w:lang w:val="en-US" w:eastAsia="zh-CN"/>
        </w:rPr>
      </w:pPr>
      <w:r>
        <w:t>-</w:t>
      </w:r>
      <w:r>
        <w:tab/>
        <w:t xml:space="preserve">a Type0-PDCCH CSS </w:t>
      </w:r>
      <w:r>
        <w:rPr>
          <w:lang w:val="en-US"/>
        </w:rPr>
        <w:t>se</w:t>
      </w:r>
      <w:r>
        <w:rPr>
          <w:lang w:val="en-US"/>
        </w:rPr>
        <w:t xml:space="preserve">t </w:t>
      </w:r>
      <w:r>
        <w:t xml:space="preserve">on </w:t>
      </w:r>
      <w:r>
        <w:rPr>
          <w:lang w:val="en-US"/>
        </w:rPr>
        <w:t>the</w:t>
      </w:r>
      <w:r>
        <w:t xml:space="preserve"> primary cell</w:t>
      </w:r>
      <w:r>
        <w:rPr>
          <w:lang w:val="en-US"/>
        </w:rPr>
        <w:t xml:space="preserve"> of the MCG</w:t>
      </w:r>
      <w:r>
        <w:rPr>
          <w:lang w:val="en-US" w:eastAsia="zh-CN"/>
        </w:rPr>
        <w:t xml:space="preserve"> configured by </w:t>
      </w:r>
    </w:p>
    <w:p w:rsidR="005F553F" w:rsidRDefault="00E13A47">
      <w:pPr>
        <w:pStyle w:val="B2"/>
      </w:pPr>
      <w:r>
        <w:t>-</w:t>
      </w:r>
      <w:r>
        <w:tab/>
      </w:r>
      <w:r>
        <w:rPr>
          <w:i/>
          <w:iCs/>
        </w:rPr>
        <w:t>pdcch-ConfigSIB1</w:t>
      </w:r>
      <w:r>
        <w:t xml:space="preserve"> </w:t>
      </w:r>
      <w:r>
        <w:rPr>
          <w:rFonts w:eastAsia="MS Mincho"/>
        </w:rPr>
        <w:t xml:space="preserve">in </w:t>
      </w:r>
      <w:r>
        <w:t>MIB</w:t>
      </w:r>
      <w:r>
        <w:rPr>
          <w:lang w:eastAsia="zh-CN"/>
        </w:rPr>
        <w:t xml:space="preserve"> or by </w:t>
      </w:r>
      <w:r>
        <w:rPr>
          <w:i/>
          <w:lang w:eastAsia="zh-CN"/>
        </w:rPr>
        <w:t>searchSpaceSIB1</w:t>
      </w:r>
      <w:r>
        <w:rPr>
          <w:iCs/>
          <w:lang w:eastAsia="zh-CN"/>
        </w:rPr>
        <w:t xml:space="preserve"> in </w:t>
      </w:r>
      <w:r>
        <w:rPr>
          <w:i/>
          <w:lang w:eastAsia="zh-CN"/>
        </w:rPr>
        <w:t>PDCCH-ConfigCommon</w:t>
      </w:r>
      <w:r>
        <w:t xml:space="preserve"> or by </w:t>
      </w:r>
      <w:r>
        <w:rPr>
          <w:i/>
          <w:iCs/>
          <w:lang w:eastAsia="zh-CN"/>
        </w:rPr>
        <w:t>searchSpaceZero</w:t>
      </w:r>
      <w:r>
        <w:t xml:space="preserve"> </w:t>
      </w:r>
      <w:r>
        <w:rPr>
          <w:iCs/>
          <w:lang w:eastAsia="zh-CN"/>
        </w:rPr>
        <w:t xml:space="preserve">in </w:t>
      </w:r>
      <w:r>
        <w:rPr>
          <w:i/>
          <w:lang w:eastAsia="zh-CN"/>
        </w:rPr>
        <w:t>PDCCH-ConfigCommon</w:t>
      </w:r>
      <w:r>
        <w:t xml:space="preserve"> for a DCI format 1_0 with CRC scrambled by a SI-RNTI, or </w:t>
      </w:r>
    </w:p>
    <w:p w:rsidR="005F553F" w:rsidRDefault="00E13A47">
      <w:pPr>
        <w:pStyle w:val="B2"/>
        <w:rPr>
          <w:lang w:val="en-US" w:eastAsia="zh-CN"/>
        </w:rPr>
      </w:pPr>
      <w:r>
        <w:t>-</w:t>
      </w:r>
      <w:r>
        <w:tab/>
      </w:r>
      <w:r>
        <w:rPr>
          <w:i/>
          <w:iCs/>
          <w:lang w:eastAsia="zh-CN"/>
        </w:rPr>
        <w:t>searchSpaceZero</w:t>
      </w:r>
      <w:r>
        <w:t xml:space="preserve"> </w:t>
      </w:r>
      <w:r>
        <w:rPr>
          <w:iCs/>
          <w:lang w:eastAsia="zh-CN"/>
        </w:rPr>
        <w:t xml:space="preserve">in </w:t>
      </w:r>
      <w:r>
        <w:rPr>
          <w:i/>
          <w:lang w:eastAsia="zh-CN"/>
        </w:rPr>
        <w:t>PDCCH-ConfigCom</w:t>
      </w:r>
      <w:r>
        <w:rPr>
          <w:i/>
          <w:lang w:eastAsia="zh-CN"/>
        </w:rPr>
        <w:t>mon</w:t>
      </w:r>
      <w:r>
        <w:t xml:space="preserve"> when </w:t>
      </w:r>
      <w:r>
        <w:rPr>
          <w:i/>
          <w:iCs/>
        </w:rPr>
        <w:t>searchSpaceM</w:t>
      </w:r>
      <w:r>
        <w:rPr>
          <w:i/>
          <w:iCs/>
          <w:lang w:val="en-US"/>
        </w:rPr>
        <w:t>C</w:t>
      </w:r>
      <w:r>
        <w:rPr>
          <w:i/>
          <w:iCs/>
        </w:rPr>
        <w:t>CH</w:t>
      </w:r>
      <w:r>
        <w:t xml:space="preserve"> and </w:t>
      </w:r>
      <w:r>
        <w:rPr>
          <w:i/>
          <w:iCs/>
        </w:rPr>
        <w:t>searchSpaceM</w:t>
      </w:r>
      <w:r>
        <w:rPr>
          <w:i/>
          <w:iCs/>
          <w:lang w:val="en-US"/>
        </w:rPr>
        <w:t>T</w:t>
      </w:r>
      <w:r>
        <w:rPr>
          <w:i/>
          <w:iCs/>
        </w:rPr>
        <w:t>CH</w:t>
      </w:r>
      <w:r>
        <w:rPr>
          <w:iCs/>
        </w:rPr>
        <w:t xml:space="preserve"> </w:t>
      </w:r>
      <w:r>
        <w:t xml:space="preserve">are not provided, for a DCI format </w:t>
      </w:r>
      <w:r>
        <w:rPr>
          <w:lang w:val="en-US"/>
        </w:rPr>
        <w:t xml:space="preserve">4_0 </w:t>
      </w:r>
      <w:r>
        <w:t>with CRC scrambled by a MCCH-RNTI or a G-RNTI</w:t>
      </w:r>
      <w:r>
        <w:rPr>
          <w:rFonts w:hint="eastAsia"/>
          <w:color w:val="FF0000"/>
          <w:u w:val="single"/>
          <w:lang w:val="en-US" w:eastAsia="zh-CN"/>
        </w:rPr>
        <w:t xml:space="preserve"> for broadcast</w:t>
      </w:r>
    </w:p>
    <w:p w:rsidR="005F553F" w:rsidRDefault="00E13A47">
      <w:pPr>
        <w:pStyle w:val="B1"/>
        <w:rPr>
          <w:lang w:val="en-US"/>
        </w:rPr>
      </w:pPr>
      <w:r>
        <w:t>-</w:t>
      </w:r>
      <w:r>
        <w:tab/>
        <w:t xml:space="preserve">a Type0A-PDCCH CSS </w:t>
      </w:r>
      <w:r>
        <w:rPr>
          <w:lang w:val="en-US"/>
        </w:rPr>
        <w:t xml:space="preserve">set </w:t>
      </w:r>
      <w:r>
        <w:rPr>
          <w:lang w:val="en-US" w:eastAsia="zh-CN"/>
        </w:rPr>
        <w:t xml:space="preserve">configured by </w:t>
      </w:r>
      <w:r>
        <w:rPr>
          <w:i/>
          <w:iCs/>
          <w:lang w:val="en-US" w:eastAsia="zh-CN"/>
        </w:rPr>
        <w:t>searchSpaceOtherSystemInformation</w:t>
      </w:r>
      <w:r>
        <w:rPr>
          <w:lang w:val="en-US" w:eastAsia="zh-CN"/>
        </w:rP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 xml:space="preserve">with CRC scrambled by a SI-RNTI on </w:t>
      </w:r>
      <w:r>
        <w:rPr>
          <w:lang w:val="en-US"/>
        </w:rPr>
        <w:t>the</w:t>
      </w:r>
      <w:r>
        <w:t xml:space="preserve"> primary cell</w:t>
      </w:r>
      <w:r>
        <w:rPr>
          <w:lang w:val="en-US"/>
        </w:rPr>
        <w:t xml:space="preserve"> of the MCG</w:t>
      </w:r>
    </w:p>
    <w:p w:rsidR="005F553F" w:rsidRDefault="00E13A47">
      <w:pPr>
        <w:pStyle w:val="B1"/>
      </w:pPr>
      <w:r>
        <w:t>-</w:t>
      </w:r>
      <w:r>
        <w:tab/>
        <w:t>a Type0</w:t>
      </w:r>
      <w:r>
        <w:rPr>
          <w:lang w:val="en-US"/>
        </w:rPr>
        <w:t>B</w:t>
      </w:r>
      <w:r>
        <w:t xml:space="preserve">-PDCCH CSS </w:t>
      </w:r>
      <w:r>
        <w:rPr>
          <w:lang w:val="en-US"/>
        </w:rPr>
        <w:t xml:space="preserve">set </w:t>
      </w:r>
      <w:r>
        <w:rPr>
          <w:lang w:val="en-US" w:eastAsia="zh-CN"/>
        </w:rPr>
        <w:t xml:space="preserve">configured by </w:t>
      </w:r>
      <w:r>
        <w:rPr>
          <w:i/>
          <w:iCs/>
        </w:rPr>
        <w:t>searchSpaceM</w:t>
      </w:r>
      <w:r>
        <w:rPr>
          <w:i/>
          <w:iCs/>
          <w:lang w:val="en-US"/>
        </w:rPr>
        <w:t>C</w:t>
      </w:r>
      <w:r>
        <w:rPr>
          <w:i/>
          <w:iCs/>
        </w:rPr>
        <w:t>CH</w:t>
      </w:r>
      <w:r>
        <w:rPr>
          <w:iCs/>
          <w:lang w:val="en-US" w:eastAsia="zh-CN"/>
        </w:rPr>
        <w:t xml:space="preserve"> and </w:t>
      </w:r>
      <w:r>
        <w:rPr>
          <w:i/>
          <w:iCs/>
        </w:rPr>
        <w:t>searchSpaceM</w:t>
      </w:r>
      <w:r>
        <w:rPr>
          <w:i/>
          <w:iCs/>
          <w:lang w:val="en-US"/>
        </w:rPr>
        <w:t>T</w:t>
      </w:r>
      <w:r>
        <w:rPr>
          <w:i/>
          <w:iCs/>
        </w:rPr>
        <w:t>CH</w:t>
      </w:r>
      <w:r>
        <w:rPr>
          <w:iCs/>
          <w:lang w:val="en-US" w:eastAsia="zh-CN"/>
        </w:rPr>
        <w:t xml:space="preserve"> for </w:t>
      </w:r>
      <w:r>
        <w:t xml:space="preserve">a DCI format with CRC scrambled by </w:t>
      </w:r>
      <w:r>
        <w:rPr>
          <w:lang w:val="en-US"/>
        </w:rPr>
        <w:t xml:space="preserve">a MCCH-RNTI or </w:t>
      </w:r>
      <w:r>
        <w:t xml:space="preserve">a </w:t>
      </w:r>
      <w:r>
        <w:rPr>
          <w:lang w:val="en-US"/>
        </w:rPr>
        <w:t>G</w:t>
      </w:r>
      <w:r>
        <w:t>-RNTI</w:t>
      </w:r>
      <w:r>
        <w:rPr>
          <w:lang w:val="en-US"/>
        </w:rPr>
        <w:t xml:space="preserve"> for</w:t>
      </w:r>
      <w:r>
        <w:rPr>
          <w:strike/>
          <w:color w:val="FF0000"/>
          <w:lang w:val="en-US"/>
        </w:rPr>
        <w:t xml:space="preserve"> MTCH</w:t>
      </w:r>
      <w:r>
        <w:rPr>
          <w:rFonts w:hint="eastAsia"/>
          <w:color w:val="FF0000"/>
          <w:u w:val="single"/>
          <w:lang w:val="en-US" w:eastAsia="zh-CN"/>
        </w:rPr>
        <w:t xml:space="preserve"> broadcast</w:t>
      </w:r>
      <w:r>
        <w:rPr>
          <w:lang w:val="en-US"/>
        </w:rPr>
        <w:t>,</w:t>
      </w:r>
      <w:r>
        <w:t xml:space="preserve"> on </w:t>
      </w:r>
      <w:r>
        <w:rPr>
          <w:lang w:val="en-US"/>
        </w:rPr>
        <w:t>the</w:t>
      </w:r>
      <w:r>
        <w:t xml:space="preserve"> primary cell</w:t>
      </w:r>
      <w:r>
        <w:rPr>
          <w:lang w:val="en-US"/>
        </w:rPr>
        <w:t xml:space="preserve"> of the MCG</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pStyle w:val="B1"/>
        <w:rPr>
          <w:lang w:val="en-US" w:eastAsia="zh-CN"/>
        </w:rPr>
      </w:pPr>
      <w:r>
        <w:t>-</w:t>
      </w:r>
      <w:r>
        <w:tab/>
        <w:t xml:space="preserve">a Type3-PDCCH CSS </w:t>
      </w:r>
      <w:r>
        <w:rPr>
          <w:lang w:val="en-US"/>
        </w:rPr>
        <w:t xml:space="preserve">set </w:t>
      </w:r>
      <w:r>
        <w:rPr>
          <w:lang w:val="en-US" w:eastAsia="zh-CN"/>
        </w:rPr>
        <w:t xml:space="preserve">configured by </w:t>
      </w:r>
    </w:p>
    <w:p w:rsidR="005F553F" w:rsidRDefault="00E13A47">
      <w:pPr>
        <w:pStyle w:val="B2"/>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TPC-SRS-RNTI</w:t>
      </w:r>
      <w:r>
        <w:rPr>
          <w:lang w:val="en-US"/>
        </w:rPr>
        <w:t>, or CI-RNTI and</w:t>
      </w:r>
      <w:r>
        <w:t xml:space="preserve">, </w:t>
      </w:r>
      <w:r>
        <w:rPr>
          <w:lang w:val="en-US"/>
        </w:rPr>
        <w:t xml:space="preserve">only </w:t>
      </w:r>
      <w:r>
        <w:rPr>
          <w:lang w:val="en-US"/>
        </w:rPr>
        <w:t>for the primary cell,</w:t>
      </w:r>
      <w:r>
        <w:t xml:space="preserve"> C-RNTI, </w:t>
      </w:r>
      <w:r>
        <w:rPr>
          <w:lang w:val="en-US"/>
        </w:rPr>
        <w:t xml:space="preserve">MCS-C-RNTI, </w:t>
      </w:r>
      <w:r>
        <w:t>CS-RNTI(s)</w:t>
      </w:r>
      <w:r>
        <w:rPr>
          <w:lang w:val="en-US"/>
        </w:rPr>
        <w:t>,</w:t>
      </w:r>
      <w:r>
        <w:t xml:space="preserve"> or PS-RNTI</w:t>
      </w:r>
      <w:r>
        <w:rPr>
          <w:lang w:val="en-US"/>
        </w:rPr>
        <w:t xml:space="preserve">, or </w:t>
      </w:r>
    </w:p>
    <w:p w:rsidR="005F553F" w:rsidRDefault="00E13A47">
      <w:pPr>
        <w:pStyle w:val="B2"/>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rFonts w:hint="eastAsia"/>
          <w:i/>
          <w:iCs/>
          <w:lang w:val="en-US" w:eastAsia="zh-CN"/>
        </w:rPr>
        <w:t>pdcch</w:t>
      </w:r>
      <w:r>
        <w:rPr>
          <w:i/>
          <w:iCs/>
          <w:lang w:val="en-US" w:eastAsia="zh-CN"/>
        </w:rPr>
        <w:t>-ConfigMulticast</w:t>
      </w:r>
      <w:r>
        <w:rPr>
          <w:lang w:val="en-US"/>
        </w:rPr>
        <w:t xml:space="preserve"> for DCI formats with CRC scrambled by G-RNTI</w:t>
      </w:r>
      <w:r>
        <w:rPr>
          <w:rFonts w:hint="eastAsia"/>
          <w:color w:val="FF0000"/>
          <w:u w:val="single"/>
          <w:lang w:val="en-US" w:eastAsia="zh-CN"/>
        </w:rPr>
        <w:t xml:space="preserve"> for multicast</w:t>
      </w:r>
      <w:r>
        <w:rPr>
          <w:lang w:val="en-US"/>
        </w:rPr>
        <w:t>, or G-CS-RNTI, or</w:t>
      </w:r>
    </w:p>
    <w:p w:rsidR="005F553F" w:rsidRDefault="00E13A47">
      <w:pPr>
        <w:pStyle w:val="B2"/>
      </w:pPr>
      <w:r>
        <w:t>-</w:t>
      </w:r>
      <w:r>
        <w:tab/>
      </w:r>
      <w:r>
        <w:rPr>
          <w:i/>
          <w:iCs/>
        </w:rPr>
        <w:t>searchSpace</w:t>
      </w:r>
      <w:r>
        <w:rPr>
          <w:i/>
          <w:iCs/>
          <w:lang w:val="en-US"/>
        </w:rPr>
        <w:t>MCCH</w:t>
      </w:r>
      <w:r>
        <w:rPr>
          <w:iCs/>
          <w:lang w:val="en-US" w:eastAsia="zh-CN"/>
        </w:rPr>
        <w:t xml:space="preserve"> and </w:t>
      </w:r>
      <w:r>
        <w:rPr>
          <w:i/>
          <w:iCs/>
        </w:rPr>
        <w:t>searchSpace</w:t>
      </w:r>
      <w:r>
        <w:rPr>
          <w:i/>
          <w:iCs/>
          <w:lang w:val="en-US"/>
        </w:rPr>
        <w:t>MTCH</w:t>
      </w:r>
      <w:r>
        <w:rPr>
          <w:iCs/>
          <w:lang w:val="en-US" w:eastAsia="zh-CN"/>
        </w:rPr>
        <w:t xml:space="preserve"> on a secondary cell for</w:t>
      </w:r>
      <w:r>
        <w:t xml:space="preserve"> </w:t>
      </w:r>
      <w:r>
        <w:rPr>
          <w:lang w:val="en-US"/>
        </w:rPr>
        <w:t xml:space="preserve">a </w:t>
      </w:r>
      <w:r>
        <w:t>DCI fo</w:t>
      </w:r>
      <w:r>
        <w:t>rmat</w:t>
      </w:r>
      <w:r>
        <w:rPr>
          <w:lang w:val="en-US"/>
        </w:rPr>
        <w:t xml:space="preserve"> 4_0</w:t>
      </w:r>
      <w:r>
        <w:t xml:space="preserve"> with CRC scrambled by </w:t>
      </w:r>
      <w:r>
        <w:rPr>
          <w:lang w:val="en-US"/>
        </w:rPr>
        <w:t xml:space="preserve">a MCCH-RNTI or </w:t>
      </w:r>
      <w:r>
        <w:t xml:space="preserve">a </w:t>
      </w:r>
      <w:r>
        <w:rPr>
          <w:lang w:val="en-US"/>
        </w:rPr>
        <w:t>G</w:t>
      </w:r>
      <w:r>
        <w:t>-RNTI</w:t>
      </w:r>
      <w:r>
        <w:rPr>
          <w:rFonts w:hint="eastAsia"/>
          <w:color w:val="FF0000"/>
          <w:u w:val="single"/>
          <w:lang w:val="en-US" w:eastAsia="zh-CN"/>
        </w:rPr>
        <w:t xml:space="preserve"> for broadcast</w:t>
      </w:r>
      <w:r>
        <w:rPr>
          <w:lang w:val="en-US"/>
        </w:rPr>
        <w:t>,</w:t>
      </w:r>
      <w:r>
        <w:t xml:space="preserve"> and</w:t>
      </w:r>
    </w:p>
    <w:p w:rsidR="005F553F" w:rsidRDefault="00E13A47">
      <w:pPr>
        <w:pStyle w:val="B1"/>
        <w:rPr>
          <w:lang w:val="en-US" w:eastAsia="zh-CN"/>
        </w:rPr>
      </w:pPr>
      <w:r>
        <w:t>-</w:t>
      </w:r>
      <w:r>
        <w:tab/>
        <w:t xml:space="preserve">a USS </w:t>
      </w:r>
      <w:r>
        <w:rPr>
          <w:lang w:val="en-US"/>
        </w:rPr>
        <w:t xml:space="preserve">set </w:t>
      </w:r>
      <w:r>
        <w:rPr>
          <w:lang w:val="en-US" w:eastAsia="zh-CN"/>
        </w:rPr>
        <w:t xml:space="preserve">configured by </w:t>
      </w:r>
    </w:p>
    <w:p w:rsidR="005F553F" w:rsidRDefault="00E13A47">
      <w:pPr>
        <w:pStyle w:val="B2"/>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r>
        <w:rPr>
          <w:lang w:val="en-US"/>
        </w:rPr>
        <w:t xml:space="preserve"> </w:t>
      </w:r>
    </w:p>
    <w:p w:rsidR="005F553F" w:rsidRDefault="00E13A47">
      <w:pPr>
        <w:rPr>
          <w:lang w:eastAsia="zh-CN"/>
        </w:rPr>
      </w:pPr>
      <w:r>
        <w:t>In the following, DCI formats with CRC scrambled by C-RNTI or CS-RNTI or MCS-C-RNTI are also referred to as unicast DCI formats, DCI formats with CRC scrambled by G-RNTI</w:t>
      </w:r>
      <w:r>
        <w:rPr>
          <w:rFonts w:hint="eastAsia"/>
          <w:color w:val="FF0000"/>
          <w:u w:val="single"/>
          <w:lang w:val="en-US" w:eastAsia="zh-CN"/>
        </w:rPr>
        <w:t xml:space="preserve"> for multicast</w:t>
      </w:r>
      <w:r>
        <w:t xml:space="preserve"> or G-CS-RNTI are </w:t>
      </w:r>
      <w:r>
        <w:t xml:space="preserve">also referred to as multicast DCI formats, and DCI formats with CRC scrambled by MCCH-RNTI or G-RNTI for </w:t>
      </w:r>
      <w:r>
        <w:rPr>
          <w:strike/>
          <w:color w:val="FF0000"/>
        </w:rPr>
        <w:t>MTCH</w:t>
      </w:r>
      <w:r>
        <w:rPr>
          <w:rFonts w:hint="eastAsia"/>
          <w:color w:val="FF0000"/>
          <w:u w:val="single"/>
          <w:lang w:val="en-US" w:eastAsia="zh-CN"/>
        </w:rPr>
        <w:t>broadcast</w:t>
      </w:r>
      <w:r>
        <w:t xml:space="preserve"> scheduling PDSCH receptions are also referred to as broadcast DCI formats.</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lastRenderedPageBreak/>
        <w:t>&lt;Unchanged parts are omitted&gt;</w:t>
      </w:r>
    </w:p>
    <w:p w:rsidR="005F553F" w:rsidRDefault="00E13A47">
      <w:pPr>
        <w:rPr>
          <w:lang w:eastAsia="zh-CN"/>
        </w:rPr>
      </w:pPr>
      <w:r>
        <w:t>If a UE monitors PDCCH candidate</w:t>
      </w:r>
      <w:r>
        <w:t xml:space="preserve">s for DCI formats with CRC scrambled by a C-RNTI and the UE is provided a non-zero value for </w:t>
      </w:r>
      <w:r>
        <w:rPr>
          <w:i/>
          <w:iCs/>
          <w:lang w:val="en-US" w:eastAsia="zh-CN"/>
        </w:rPr>
        <w:t xml:space="preserve">searchSpaceID </w:t>
      </w:r>
      <w:r>
        <w:rPr>
          <w:iCs/>
          <w:lang w:val="en-US" w:eastAsia="zh-CN"/>
        </w:rPr>
        <w:t xml:space="preserve">in </w:t>
      </w:r>
      <w:r>
        <w:rPr>
          <w:i/>
        </w:rPr>
        <w:t>PDCCH-ConfigCommon</w:t>
      </w:r>
      <w:r>
        <w:t xml:space="preserve"> </w:t>
      </w:r>
      <w:r>
        <w:rPr>
          <w:iCs/>
          <w:lang w:val="en-US" w:eastAsia="zh-CN"/>
        </w:rPr>
        <w:t>for</w:t>
      </w:r>
      <w:r>
        <w:t xml:space="preserve"> a Type0/0A/2-PDCCH CSS set, or monitors PDCCH candidates for DCI formats with CRC scrambled by a MCCH-RNTI or a G-RNTI</w:t>
      </w:r>
      <w:r>
        <w:rPr>
          <w:rFonts w:hint="eastAsia"/>
          <w:color w:val="FF0000"/>
          <w:u w:val="single"/>
          <w:lang w:val="en-US" w:eastAsia="zh-CN"/>
        </w:rPr>
        <w:t xml:space="preserve"> for </w:t>
      </w:r>
      <w:r>
        <w:rPr>
          <w:rFonts w:hint="eastAsia"/>
          <w:color w:val="FF0000"/>
          <w:u w:val="single"/>
          <w:lang w:val="en-US" w:eastAsia="zh-CN"/>
        </w:rPr>
        <w:t>broadcast</w:t>
      </w:r>
      <w:r>
        <w:t xml:space="preserve"> and the UE is provided a non-zero value for </w:t>
      </w:r>
      <w:r>
        <w:rPr>
          <w:i/>
          <w:iCs/>
        </w:rPr>
        <w:t>searchSpaceMCCH</w:t>
      </w:r>
      <w:r>
        <w:t xml:space="preserve"> and </w:t>
      </w:r>
      <w:r>
        <w:rPr>
          <w:i/>
          <w:iCs/>
        </w:rPr>
        <w:t>searchSpaceMTCH</w:t>
      </w:r>
      <w:r>
        <w:rPr>
          <w:i/>
          <w:iCs/>
          <w:lang w:val="en-US" w:eastAsia="zh-CN"/>
        </w:rPr>
        <w:t xml:space="preserve"> </w:t>
      </w:r>
      <w:r>
        <w:rPr>
          <w:iCs/>
          <w:lang w:val="en-US" w:eastAsia="zh-CN"/>
        </w:rPr>
        <w:t xml:space="preserve">in </w:t>
      </w:r>
      <w:r>
        <w:rPr>
          <w:i/>
          <w:szCs w:val="16"/>
        </w:rPr>
        <w:t>PDCCH-ConfigCommon</w:t>
      </w:r>
      <w:r>
        <w:rPr>
          <w:i/>
          <w:iCs/>
          <w:lang w:val="en-US" w:eastAsia="zh-CN"/>
        </w:rPr>
        <w:t xml:space="preserve"> </w:t>
      </w:r>
      <w:r>
        <w:rPr>
          <w:lang w:val="en-US" w:eastAsia="zh-CN"/>
        </w:rPr>
        <w:t>for a Type0/0B-PDCCH CSS set</w:t>
      </w:r>
      <w:r>
        <w:rPr>
          <w:iCs/>
          <w:lang w:val="en-US" w:eastAsia="zh-CN"/>
        </w:rPr>
        <w:t>,</w:t>
      </w:r>
      <w:r>
        <w:t xml:space="preserve"> the UE determines monitoring occasions for PDCCH candidates of the Type0/0A/2-PDCCH CSS set, or of the Type0/0B-PD</w:t>
      </w:r>
      <w:r>
        <w:t xml:space="preserve">CCH set, respectively, based on the search space set associated with the value of </w:t>
      </w:r>
      <w:r>
        <w:rPr>
          <w:i/>
          <w:iCs/>
          <w:lang w:val="en-US" w:eastAsia="zh-CN"/>
        </w:rPr>
        <w:t>searchSpaceID</w:t>
      </w:r>
      <w:r>
        <w:t xml:space="preserve">. </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rPr>
          <w:lang w:eastAsia="ja-JP"/>
        </w:rPr>
      </w:pPr>
      <w:r>
        <w:rPr>
          <w:lang w:eastAsia="ja-JP"/>
        </w:rPr>
        <w:t>For a scheduled cell and at any time, if a UE is provided a C-RNTI, the UE expects to have received at most 16 PDCCHs for DCI fo</w:t>
      </w:r>
      <w:r>
        <w:rPr>
          <w:lang w:eastAsia="ja-JP"/>
        </w:rPr>
        <w:t>rmats with CRC scrambled by C-RNTI, CS-RNTI, MCS</w:t>
      </w:r>
      <w:r>
        <w:rPr>
          <w:rFonts w:eastAsia="等线"/>
          <w:lang w:eastAsia="ja-JP"/>
        </w:rPr>
        <w:t>-C</w:t>
      </w:r>
      <w:r>
        <w:rPr>
          <w:lang w:eastAsia="ja-JP"/>
        </w:rPr>
        <w:t xml:space="preserve">-RNTI, G-RNTI for multicast, or G-CS-RNTI scheduling 16 PDSCH receptions for which the UE has not received any corresponding PDSCH symbol and at most 16 PDCCHs for DCI formats with CRC scrambled by C-RNTI, </w:t>
      </w:r>
      <w:r>
        <w:rPr>
          <w:lang w:eastAsia="ja-JP"/>
        </w:rPr>
        <w:t>CS-RNTI, or MCS</w:t>
      </w:r>
      <w:r>
        <w:rPr>
          <w:rFonts w:eastAsia="等线"/>
          <w:lang w:eastAsia="ja-JP"/>
        </w:rPr>
        <w:t>-C</w:t>
      </w:r>
      <w:r>
        <w:rPr>
          <w:lang w:eastAsia="ja-JP"/>
        </w:rPr>
        <w:t xml:space="preserve">-RNTI scheduling 16 PUSCH transmissions for which the UE has not transmitted any corresponding PUSCH symbol. </w:t>
      </w:r>
    </w:p>
    <w:p w:rsidR="005F553F" w:rsidRDefault="00E13A47">
      <w:pPr>
        <w:rPr>
          <w:lang w:val="en-US"/>
        </w:rPr>
      </w:pPr>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rPr>
          <w:lang w:val="en-US"/>
        </w:rPr>
        <w:t>,</w:t>
      </w:r>
      <w:r>
        <w:t xml:space="preserve"> and</w:t>
      </w:r>
    </w:p>
    <w:p w:rsidR="005F553F" w:rsidRDefault="00E13A47">
      <w:pPr>
        <w:pStyle w:val="B1"/>
      </w:pPr>
      <w:r>
        <w:rPr>
          <w:lang w:val="en-US" w:eastAsia="ja-JP"/>
        </w:rPr>
        <w:t>-</w:t>
      </w:r>
      <w:r>
        <w:rPr>
          <w:lang w:val="en-US" w:eastAsia="ja-JP"/>
        </w:rPr>
        <w:tab/>
      </w:r>
      <w:r>
        <w:rPr>
          <w:lang w:val="en-US" w:eastAsia="ja-JP"/>
        </w:rPr>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rsidR="005F553F" w:rsidRDefault="00E13A47">
      <w:pPr>
        <w:pStyle w:val="B1"/>
      </w:pPr>
      <w:r>
        <w:rPr>
          <w:lang w:val="en-US" w:eastAsia="ja-JP"/>
        </w:rPr>
        <w:t>-</w:t>
      </w:r>
      <w:r>
        <w:rPr>
          <w:lang w:val="en-US" w:eastAsia="ja-JP"/>
        </w:rPr>
        <w:tab/>
        <w:t xml:space="preserve">is </w:t>
      </w:r>
      <w:r>
        <w:rPr>
          <w:lang w:eastAsia="ko-KR"/>
        </w:rPr>
        <w:t>config</w:t>
      </w:r>
      <w:r>
        <w:rPr>
          <w:lang w:eastAsia="ko-KR"/>
        </w:rPr>
        <w:t>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rsidR="005F553F" w:rsidRDefault="00E13A47">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m:t>
            </m:r>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rsidR="005F553F" w:rsidRDefault="00E13A47">
      <w:pPr>
        <w:pStyle w:val="B1"/>
        <w:rPr>
          <w:lang w:val="en-US" w:eastAsia="ja-JP"/>
        </w:rPr>
      </w:pPr>
      <w:r>
        <w:t>-</w:t>
      </w:r>
      <w:r>
        <w:tab/>
      </w:r>
      <w:r>
        <w:rPr>
          <w:lang w:eastAsia="ja-JP"/>
        </w:rPr>
        <w:t xml:space="preserve">DCI formats with CRC scrambled by a C-RNTI, or a CS-RNTI, or </w:t>
      </w:r>
      <w:proofErr w:type="gramStart"/>
      <w:r>
        <w:rPr>
          <w:lang w:eastAsia="ja-JP"/>
        </w:rPr>
        <w:t>a</w:t>
      </w:r>
      <w:proofErr w:type="gramEnd"/>
      <w:r>
        <w:rPr>
          <w:lang w:eastAsia="ja-JP"/>
        </w:rPr>
        <w:t xml:space="preserve"> MCS</w:t>
      </w:r>
      <w:r>
        <w:rPr>
          <w:rFonts w:eastAsia="等线"/>
          <w:lang w:eastAsia="ja-JP"/>
        </w:rPr>
        <w:t>-C</w:t>
      </w:r>
      <w:r>
        <w:rPr>
          <w:lang w:eastAsia="ja-JP"/>
        </w:rPr>
        <w:t>-RNTI, or a G-RNTI</w:t>
      </w:r>
      <w:r>
        <w:rPr>
          <w:rFonts w:hint="eastAsia"/>
          <w:color w:val="FF0000"/>
          <w:u w:val="single"/>
          <w:lang w:val="en-US" w:eastAsia="zh-CN"/>
        </w:rPr>
        <w:t xml:space="preserve"> for multicast</w:t>
      </w:r>
      <w:r>
        <w:rPr>
          <w:lang w:eastAsia="ja-JP"/>
        </w:rPr>
        <w:t xml:space="preserve">, or a G-CS-RNTI scheduling </w:t>
      </w:r>
      <m:oMath>
        <m:sSubSup>
          <m:sSubSupPr>
            <m:ctrlPr>
              <w:rPr>
                <w:rFonts w:ascii="Cambria Math" w:eastAsiaTheme="minorHAnsi" w:hAnsi="Cambria Math"/>
                <w:iCs/>
              </w:rPr>
            </m:ctrlPr>
          </m:sSubSupPr>
          <m:e>
            <m:r>
              <w:rPr>
                <w:rFonts w:ascii="Cambria Math" w:hAnsi="Cambria Math"/>
              </w:rPr>
              <m:t>16∙</m:t>
            </m:r>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rsidR="005F553F" w:rsidRDefault="00E13A47">
      <w:pPr>
        <w:pStyle w:val="B1"/>
        <w:rPr>
          <w:lang w:val="en-US" w:eastAsia="ja-JP"/>
        </w:rPr>
      </w:pPr>
      <w:r>
        <w:t>-</w:t>
      </w:r>
      <w:r>
        <w:tab/>
      </w:r>
      <w:r>
        <w:rPr>
          <w:lang w:eastAsia="ja-JP"/>
        </w:rPr>
        <w:t xml:space="preserve">DCI formats with CRC scrambled by a C-RNTI, or a CS-RNTI, or </w:t>
      </w:r>
      <w:proofErr w:type="gramStart"/>
      <w:r>
        <w:rPr>
          <w:lang w:eastAsia="ja-JP"/>
        </w:rPr>
        <w:t>a</w:t>
      </w:r>
      <w:proofErr w:type="gramEnd"/>
      <w:r>
        <w:rPr>
          <w:lang w:eastAsia="ja-JP"/>
        </w:rPr>
        <w:t xml:space="preserve"> M</w:t>
      </w:r>
      <w:r>
        <w:rPr>
          <w:lang w:eastAsia="ja-JP"/>
        </w:rPr>
        <w:t>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m:t>
            </m:r>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w:t>
      </w:r>
      <w:r>
        <w:rPr>
          <w:lang w:val="en-US"/>
        </w:rPr>
        <w:t>up</w:t>
      </w:r>
      <w:r>
        <w:t>link cells</w:t>
      </w:r>
    </w:p>
    <w:p w:rsidR="005F553F" w:rsidRDefault="00E13A47">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rsidR="005F553F" w:rsidRDefault="00E13A47">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rsidR="005F553F" w:rsidRDefault="00E13A47">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rsidR="005F553F" w:rsidRDefault="00E13A47">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m:t>
            </m:r>
            <m:r>
              <w:rPr>
                <w:rFonts w:ascii="Cambria Math" w:hAnsi="Cambria Math"/>
                <w:color w:val="000000" w:themeColor="text1"/>
              </w:rPr>
              <m:t>N</m:t>
            </m:r>
          </m:e>
          <m:sub>
            <m:r>
              <w:rPr>
                <w:rFonts w:ascii="Cambria Math" w:hAnsi="Cambria Math"/>
                <w:color w:val="000000" w:themeColor="text1"/>
              </w:rPr>
              <m:t>cells</m:t>
            </m:r>
          </m:sub>
          <m:sup>
            <m:r>
              <w:rPr>
                <w:rFonts w:ascii="Cambria Math" w:hAnsi="Cambria Math"/>
                <w:color w:val="000000" w:themeColor="text1"/>
              </w:rPr>
              <m:t>cap</m:t>
            </m:r>
            <m:r>
              <w:rPr>
                <w:rFonts w:ascii="Cambria Math" w:hAnsi="Cambria Math"/>
                <w:color w:val="000000" w:themeColor="text1"/>
              </w:rPr>
              <m:t>-</m:t>
            </m:r>
            <m:r>
              <w:rPr>
                <w:rFonts w:ascii="Cambria Math" w:hAnsi="Cambria Math"/>
                <w:color w:val="000000" w:themeColor="text1"/>
              </w:rPr>
              <m:t>r</m:t>
            </m:r>
            <m:r>
              <w:rPr>
                <w:rFonts w:ascii="Cambria Math" w:hAnsi="Cambria Math"/>
                <w:color w:val="000000" w:themeColor="text1"/>
              </w:rPr>
              <m:t>16</m:t>
            </m:r>
          </m:sup>
        </m:sSubSup>
      </m:oMath>
      <w:r>
        <w:rPr>
          <w:color w:val="000000" w:themeColor="text1"/>
          <w:lang w:eastAsia="ja-JP"/>
        </w:rPr>
        <w:t xml:space="preserve"> PDCCHs for </w:t>
      </w:r>
    </w:p>
    <w:p w:rsidR="005F553F" w:rsidRDefault="00E13A47">
      <w:pPr>
        <w:pStyle w:val="B1"/>
      </w:pPr>
      <w:r>
        <w:rPr>
          <w:lang w:eastAsia="ja-JP"/>
        </w:rPr>
        <w:t>-</w:t>
      </w:r>
      <w:r>
        <w:rPr>
          <w:lang w:eastAsia="ja-JP"/>
        </w:rPr>
        <w:tab/>
        <w:t xml:space="preserve">DCI formats with CRC scrambled by a C-RNTI, or a </w:t>
      </w:r>
      <w:r>
        <w:rPr>
          <w:lang w:eastAsia="ja-JP"/>
        </w:rPr>
        <w:t>CS-RNTI, or a MCS</w:t>
      </w:r>
      <w:r>
        <w:rPr>
          <w:rFonts w:eastAsia="等线"/>
          <w:lang w:eastAsia="ja-JP"/>
        </w:rPr>
        <w:t>-C</w:t>
      </w:r>
      <w:r>
        <w:rPr>
          <w:lang w:eastAsia="ja-JP"/>
        </w:rPr>
        <w:t>-RNTI, or a G-RNTI</w:t>
      </w:r>
      <w:r>
        <w:rPr>
          <w:rFonts w:hint="eastAsia"/>
          <w:color w:val="FF0000"/>
          <w:u w:val="single"/>
          <w:lang w:val="en-US" w:eastAsia="zh-CN"/>
        </w:rPr>
        <w:t xml:space="preserve"> for multicast</w:t>
      </w:r>
      <w:r>
        <w:rPr>
          <w:lang w:eastAsia="ja-JP"/>
        </w:rPr>
        <w:t xml:space="preserve">, or a G-CS-RNTI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rsidR="005F553F" w:rsidRDefault="00E13A47">
      <w:pPr>
        <w:pStyle w:val="B1"/>
      </w:pPr>
      <w:r>
        <w:rPr>
          <w:lang w:eastAsia="ja-JP"/>
        </w:rPr>
        <w:t>-</w:t>
      </w:r>
      <w:r>
        <w:rPr>
          <w:lang w:eastAsia="ja-JP"/>
        </w:rPr>
        <w:tab/>
        <w:t>DCI formats with CRC scrambled b</w:t>
      </w:r>
      <w:r>
        <w:rPr>
          <w:lang w:eastAsia="ja-JP"/>
        </w:rPr>
        <w:t>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rsidR="005F553F" w:rsidRDefault="00E13A47">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rsidR="005F553F" w:rsidRDefault="00E13A47">
      <w:pPr>
        <w:pStyle w:val="B1"/>
      </w:pPr>
      <w:r>
        <w:rPr>
          <w:lang w:eastAsia="ja-JP"/>
        </w:rPr>
        <w:lastRenderedPageBreak/>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w:t>
      </w:r>
      <w:r>
        <w:rPr>
          <w:iCs/>
        </w:rPr>
        <w:t>or</w:t>
      </w:r>
    </w:p>
    <w:p w:rsidR="005F553F" w:rsidRDefault="00E13A47">
      <w:pPr>
        <w:pStyle w:val="B1"/>
      </w:pPr>
      <w:r>
        <w:rPr>
          <w:lang w:eastAsia="ja-JP"/>
        </w:rPr>
        <w:t>-</w:t>
      </w:r>
      <w:r>
        <w:rPr>
          <w:lang w:eastAsia="ja-JP"/>
        </w:rPr>
        <w:tab/>
        <w:t xml:space="preserve">is </w:t>
      </w:r>
      <w:r>
        <w:rPr>
          <w:lang w:eastAsia="ko-KR"/>
        </w:rPr>
        <w:t xml:space="preserve">configured with NR-DC operation and </w:t>
      </w:r>
      <w:r>
        <w:rPr>
          <w:lang w:eastAsia="ko-KR"/>
        </w:rPr>
        <w:t>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rsidR="005F553F" w:rsidRDefault="00E13A47">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w:t>
      </w:r>
      <w:r>
        <w:rPr>
          <w:lang w:eastAsia="ja-JP"/>
        </w:rPr>
        <w:t>G-RNTI</w:t>
      </w:r>
      <w:r>
        <w:rPr>
          <w:rFonts w:hint="eastAsia"/>
          <w:color w:val="FF0000"/>
          <w:u w:val="single"/>
          <w:lang w:val="en-US" w:eastAsia="zh-CN"/>
        </w:rPr>
        <w:t xml:space="preserve"> for multicast</w:t>
      </w:r>
      <w:r>
        <w:rPr>
          <w:lang w:eastAsia="ja-JP"/>
        </w:rPr>
        <w:t xml:space="preserve">, or a G-CS-RNTI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w:t>
      </w:r>
      <w:r>
        <w:rPr>
          <w:i/>
        </w:rPr>
        <w:t>ity</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rPr>
          <w:lang w:eastAsia="ja-JP"/>
        </w:rPr>
        <w:t xml:space="preserve"> PUSCH transmissions for which the UE has not transmitted any corresponding PUSCH s</w:t>
      </w:r>
      <w:r>
        <w:rPr>
          <w:lang w:eastAsia="ja-JP"/>
        </w:rPr>
        <w:t xml:space="preserve">ymbol over all </w:t>
      </w:r>
      <w:r>
        <w:t xml:space="preserve">serving cells </w:t>
      </w:r>
      <w:r>
        <w:rPr>
          <w:lang w:eastAsia="ja-JP"/>
        </w:rPr>
        <w:t xml:space="preserve">that are not provided </w:t>
      </w:r>
      <w:r>
        <w:rPr>
          <w:i/>
        </w:rPr>
        <w:t>monitoringCapabilityConfig</w:t>
      </w:r>
      <w:r>
        <w:t xml:space="preserve"> = </w:t>
      </w:r>
      <w:r>
        <w:rPr>
          <w:i/>
        </w:rPr>
        <w:t>r16monitoringcapability</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r>
        <w:rPr>
          <w:rFonts w:hint="eastAsia"/>
          <w:color w:val="FF0000"/>
          <w:u w:val="single"/>
          <w:lang w:val="en-US" w:eastAsia="zh-CN"/>
        </w:rPr>
        <w:t xml:space="preserve"> for multicas</w:t>
      </w:r>
      <w:r>
        <w:rPr>
          <w:rFonts w:hint="eastAsia"/>
          <w:color w:val="FF0000"/>
          <w:u w:val="single"/>
          <w:lang w:val="en-US" w:eastAsia="zh-CN"/>
        </w:rPr>
        <w:t>t</w:t>
      </w:r>
      <w:r>
        <w:rPr>
          <w:lang w:eastAsia="ja-JP"/>
        </w:rPr>
        <w:t xml:space="preserve">, or a G-CS-RNTI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rsidR="005F553F" w:rsidRDefault="00E13A4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16</m:t>
            </m:r>
          </m:sup>
        </m:sSubSup>
      </m:oMath>
      <w:r>
        <w:rPr>
          <w:lang w:eastAsia="ja-JP"/>
        </w:rPr>
        <w:t xml:space="preserve"> PUSCH transmissions for which the UE has not transmitted any corresponding PUSCH symbol over all </w:t>
      </w:r>
      <w:r>
        <w:t>serv</w:t>
      </w:r>
      <w:r>
        <w:t xml:space="preserve">ing cells </w:t>
      </w:r>
      <w:r>
        <w:rPr>
          <w:lang w:eastAsia="ja-JP"/>
        </w:rPr>
        <w:t xml:space="preserve">that are provided </w:t>
      </w:r>
      <w:r>
        <w:rPr>
          <w:i/>
        </w:rPr>
        <w:t>monitoringCapabilityConfig</w:t>
      </w:r>
      <w:r>
        <w:t xml:space="preserve"> = </w:t>
      </w:r>
      <w:r>
        <w:rPr>
          <w:i/>
        </w:rPr>
        <w:t>r16monitoringcapability</w:t>
      </w:r>
    </w:p>
    <w:p w:rsidR="005F553F" w:rsidRDefault="00E13A47">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a capabi</w:t>
      </w:r>
      <w:r>
        <w:t xml:space="preserve">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m:t>
            </m:r>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PDCCHs for </w:t>
      </w:r>
    </w:p>
    <w:p w:rsidR="005F553F" w:rsidRDefault="00E13A47">
      <w:pPr>
        <w:pStyle w:val="B1"/>
      </w:pPr>
      <w:r>
        <w:rPr>
          <w:lang w:eastAsia="ja-JP"/>
        </w:rPr>
        <w:t>-</w:t>
      </w:r>
      <w:r>
        <w:rPr>
          <w:lang w:eastAsia="ja-JP"/>
        </w:rPr>
        <w:tab/>
        <w:t>DCI formats wi</w:t>
      </w:r>
      <w:r>
        <w:rPr>
          <w:lang w:eastAsia="ja-JP"/>
        </w:rPr>
        <w:t>th CRC scrambled by a C-RNTI, or a CS-RNTI, or a MCS</w:t>
      </w:r>
      <w:r>
        <w:rPr>
          <w:rFonts w:eastAsia="等线"/>
          <w:lang w:eastAsia="ja-JP"/>
        </w:rPr>
        <w:t>-C</w:t>
      </w:r>
      <w:r>
        <w:rPr>
          <w:lang w:eastAsia="ja-JP"/>
        </w:rPr>
        <w:t>-RNTI, or a G-RNTI</w:t>
      </w:r>
      <w:r>
        <w:rPr>
          <w:rFonts w:hint="eastAsia"/>
          <w:color w:val="FF0000"/>
          <w:u w:val="single"/>
          <w:lang w:val="en-US" w:eastAsia="zh-CN"/>
        </w:rPr>
        <w:t xml:space="preserve"> for multicast</w:t>
      </w:r>
      <w:r>
        <w:rPr>
          <w:lang w:eastAsia="ja-JP"/>
        </w:rPr>
        <w:t xml:space="preserve">, or a G-CS-RNTI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rsidR="005F553F" w:rsidRDefault="00E13A47">
      <w:pPr>
        <w:pStyle w:val="B1"/>
      </w:pPr>
      <w:r>
        <w:rPr>
          <w:lang w:eastAsia="ja-JP"/>
        </w:rPr>
        <w:t>-</w:t>
      </w:r>
      <w:r>
        <w:rPr>
          <w:lang w:eastAsia="ja-JP"/>
        </w:rPr>
        <w:tab/>
        <w:t>DCI f</w:t>
      </w:r>
      <w:r>
        <w:rPr>
          <w:lang w:eastAsia="ja-JP"/>
        </w:rPr>
        <w:t>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rsidR="005F553F" w:rsidRDefault="00E13A47">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w:t>
      </w:r>
      <w:r>
        <w:rPr>
          <w:iCs/>
        </w:rPr>
        <w:t xml:space="preserve">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15</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US"/>
        </w:rPr>
        <w:t>s</w:t>
      </w:r>
      <w:r>
        <w:t>, the</w:t>
      </w:r>
      <w:r>
        <w:rPr>
          <w:lang w:eastAsia="ja-JP"/>
        </w:rPr>
        <w:t xml:space="preserve"> UE expects to have respectively received </w:t>
      </w:r>
    </w:p>
    <w:p w:rsidR="005F553F" w:rsidRDefault="00E13A47">
      <w:pPr>
        <w:pStyle w:val="B1"/>
        <w:rPr>
          <w:i/>
          <w:lang w:val="en-US"/>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r>
        <w:rPr>
          <w:rFonts w:hint="eastAsia"/>
          <w:color w:val="FF0000"/>
          <w:u w:val="single"/>
          <w:lang w:val="en-US" w:eastAsia="zh-CN"/>
        </w:rPr>
        <w:t xml:space="preserve"> for multicast</w:t>
      </w:r>
      <w:r>
        <w:rPr>
          <w:lang w:eastAsia="ja-JP"/>
        </w:rPr>
        <w:t>, or a G-CS-RNTI scheduling</w:t>
      </w:r>
      <w:r>
        <w:rPr>
          <w:lang w:eastAsia="ja-JP"/>
        </w:rPr>
        <w:t xml:space="preserve">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5</w:t>
      </w:r>
      <w:r>
        <w:rPr>
          <w:i/>
        </w:rPr>
        <w:t>monitoringcapability</w:t>
      </w:r>
      <w:r>
        <w:rPr>
          <w:lang w:val="en-US" w:eastAsia="ja-JP"/>
        </w:rPr>
        <w:t xml:space="preserve"> </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PUSCH transmissions for which the UE has not transmitted any </w:t>
      </w:r>
      <w:r>
        <w:rPr>
          <w:lang w:eastAsia="ja-JP"/>
        </w:rPr>
        <w:lastRenderedPageBreak/>
        <w:t xml:space="preserve">corresponding PUSCH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5</w:t>
      </w:r>
      <w:r>
        <w:rPr>
          <w:i/>
        </w:rPr>
        <w:t>monitoringcapability</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15</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r>
        <w:rPr>
          <w:rFonts w:hint="eastAsia"/>
          <w:color w:val="FF0000"/>
          <w:u w:val="single"/>
          <w:lang w:val="en-US" w:eastAsia="zh-CN"/>
        </w:rPr>
        <w:t xml:space="preserve"> for multicast</w:t>
      </w:r>
      <w:r>
        <w:rPr>
          <w:lang w:eastAsia="ja-JP"/>
        </w:rPr>
        <w:t>, or a G-CS-RNTI scheduling</w:t>
      </w:r>
      <w:r>
        <w:rPr>
          <w:lang w:eastAsia="ja-JP"/>
        </w:rPr>
        <w:t xml:space="preserve">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15</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PDSCH receptions for which the UE has not received any corresponding PDSCH symbol over all </w:t>
      </w:r>
      <w:r>
        <w:t xml:space="preserve">serving cells </w:t>
      </w:r>
      <w:r>
        <w:rPr>
          <w:lang w:val="en-US" w:eastAsia="ja-JP"/>
        </w:rPr>
        <w:t xml:space="preserve">with </w:t>
      </w:r>
      <w:r>
        <w:rPr>
          <w:i/>
        </w:rPr>
        <w:t>monitoringCapabilityConfig</w:t>
      </w:r>
      <w:r>
        <w:t xml:space="preserve"> = </w:t>
      </w:r>
      <w:r>
        <w:rPr>
          <w:i/>
        </w:rPr>
        <w:t>r17monitoringcapability</w:t>
      </w:r>
    </w:p>
    <w:p w:rsidR="005F553F" w:rsidRDefault="00E13A4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15</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w:t>
      </w:r>
      <w:r>
        <w:t xml:space="preserve">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15</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PUSCH transmissions for which the UE has not transmitted any corresponding PUSCH symbol over all </w:t>
      </w:r>
      <w:r>
        <w:t xml:space="preserve">serving cells </w:t>
      </w:r>
      <w:r>
        <w:rPr>
          <w:lang w:val="en-US" w:eastAsia="ja-JP"/>
        </w:rPr>
        <w:t xml:space="preserve">with </w:t>
      </w:r>
      <w:r>
        <w:rPr>
          <w:i/>
        </w:rPr>
        <w:t>monitoringCapab</w:t>
      </w:r>
      <w:r>
        <w:rPr>
          <w:i/>
        </w:rPr>
        <w:t>ilityConfig</w:t>
      </w:r>
      <w:r>
        <w:t xml:space="preserve"> = </w:t>
      </w:r>
      <w:r>
        <w:rPr>
          <w:i/>
        </w:rPr>
        <w:t>r17monitoringcapability</w:t>
      </w:r>
    </w:p>
    <w:p w:rsidR="005F553F" w:rsidRDefault="00E13A47">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w:t>
      </w:r>
      <w:r>
        <w:rPr>
          <w:i/>
        </w:rPr>
        <w:t>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16</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US"/>
        </w:rPr>
        <w:t>s</w:t>
      </w:r>
    </w:p>
    <w:p w:rsidR="005F553F" w:rsidRDefault="00E13A47">
      <w:pPr>
        <w:rPr>
          <w:rFonts w:eastAsia="MS Mincho"/>
          <w:lang w:eastAsia="ja-JP"/>
        </w:rPr>
      </w:pPr>
      <w:r>
        <w:t>the</w:t>
      </w:r>
      <w:r>
        <w:rPr>
          <w:lang w:eastAsia="ja-JP"/>
        </w:rPr>
        <w:t xml:space="preserve"> UE expects to have respectively received </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w:t>
      </w:r>
      <w:r>
        <w:rPr>
          <w:lang w:eastAsia="ja-JP"/>
        </w:rPr>
        <w:t>S-RNTI, or a MCS</w:t>
      </w:r>
      <w:r>
        <w:rPr>
          <w:rFonts w:eastAsia="等线"/>
          <w:lang w:eastAsia="ja-JP"/>
        </w:rPr>
        <w:t>-C</w:t>
      </w:r>
      <w:r>
        <w:rPr>
          <w:lang w:eastAsia="ja-JP"/>
        </w:rPr>
        <w:t>-RNTI, or a G-RNTI</w:t>
      </w:r>
      <w:r>
        <w:rPr>
          <w:rFonts w:hint="eastAsia"/>
          <w:color w:val="FF0000"/>
          <w:u w:val="single"/>
          <w:lang w:val="en-US" w:eastAsia="zh-CN"/>
        </w:rPr>
        <w:t xml:space="preserve"> for multicast</w:t>
      </w:r>
      <w:r>
        <w:rPr>
          <w:lang w:eastAsia="ja-JP"/>
        </w:rPr>
        <w:t xml:space="preserve">, or a G-CS-RNTI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w:t>
      </w:r>
      <w:r>
        <w:rPr>
          <w:i/>
        </w:rPr>
        <w:t>tyConfig</w:t>
      </w:r>
      <w:r>
        <w:t xml:space="preserve"> = </w:t>
      </w:r>
      <w:r>
        <w:rPr>
          <w:i/>
        </w:rPr>
        <w:t>r1</w:t>
      </w:r>
      <w:r>
        <w:rPr>
          <w:i/>
          <w:lang w:val="en-US"/>
        </w:rPr>
        <w:t>6</w:t>
      </w:r>
      <w:r>
        <w:rPr>
          <w:i/>
        </w:rPr>
        <w:t>monitoringcapability</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PUSCH transmissions for which the UE has </w:t>
      </w:r>
      <w:r>
        <w:rPr>
          <w:lang w:eastAsia="ja-JP"/>
        </w:rPr>
        <w:t xml:space="preserve">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6</w:t>
      </w:r>
      <w:r>
        <w:rPr>
          <w:i/>
        </w:rPr>
        <w:t>monitoringcapability</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16</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w:t>
      </w:r>
      <w:r>
        <w:rPr>
          <w:lang w:eastAsia="ja-JP"/>
        </w:rPr>
        <w:t xml:space="preserve"> or a MCS</w:t>
      </w:r>
      <w:r>
        <w:rPr>
          <w:rFonts w:eastAsia="等线"/>
          <w:lang w:eastAsia="ja-JP"/>
        </w:rPr>
        <w:t>-C</w:t>
      </w:r>
      <w:r>
        <w:rPr>
          <w:lang w:eastAsia="ja-JP"/>
        </w:rPr>
        <w:t>-RNTI, or a G-RNTI</w:t>
      </w:r>
      <w:r>
        <w:rPr>
          <w:rFonts w:hint="eastAsia"/>
          <w:color w:val="FF0000"/>
          <w:u w:val="single"/>
          <w:lang w:val="en-US" w:eastAsia="zh-CN"/>
        </w:rPr>
        <w:t xml:space="preserve"> for multicast</w:t>
      </w:r>
      <w:r>
        <w:rPr>
          <w:lang w:eastAsia="ja-JP"/>
        </w:rPr>
        <w:t xml:space="preserve">, or a G-CS-RNTI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16</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PDSCH receptions for which the UE has not received any corresponding PDSCH symbol over all </w:t>
      </w:r>
      <w:r>
        <w:t xml:space="preserve">serving cells </w:t>
      </w:r>
      <w:r>
        <w:rPr>
          <w:lang w:val="en-US" w:eastAsia="ja-JP"/>
        </w:rPr>
        <w:t xml:space="preserve">with </w:t>
      </w:r>
      <w:r>
        <w:rPr>
          <w:i/>
        </w:rPr>
        <w:t>monitoringCapabilityConfig</w:t>
      </w:r>
      <w:r>
        <w:t xml:space="preserve"> = </w:t>
      </w:r>
      <w:r>
        <w:rPr>
          <w:i/>
        </w:rPr>
        <w:t>r17monito</w:t>
      </w:r>
      <w:r>
        <w:rPr>
          <w:i/>
        </w:rPr>
        <w:t>ringcapability</w:t>
      </w:r>
    </w:p>
    <w:p w:rsidR="005F553F" w:rsidRDefault="00E13A4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16</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16</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PUSCH transmissions for which the UE has not transmitted any corresponding PUSCH symbol over all </w:t>
      </w:r>
      <w:r>
        <w:t xml:space="preserve">serving cells </w:t>
      </w:r>
      <w:r>
        <w:rPr>
          <w:lang w:val="en-US" w:eastAsia="ja-JP"/>
        </w:rPr>
        <w:t xml:space="preserve">with </w:t>
      </w:r>
      <w:r>
        <w:rPr>
          <w:i/>
        </w:rPr>
        <w:t>monitoringCapabilityConfig</w:t>
      </w:r>
      <w:r>
        <w:t xml:space="preserve"> = </w:t>
      </w:r>
      <w:r>
        <w:rPr>
          <w:i/>
        </w:rPr>
        <w:t>r17monitoringcapability</w:t>
      </w:r>
    </w:p>
    <w:p w:rsidR="005F553F" w:rsidRDefault="00E13A47">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w:t>
      </w:r>
      <w:r>
        <w:rPr>
          <w:iCs/>
        </w:rPr>
        <w:t xml:space="preserve">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is not configured for NR-DC operation, indicates a cap</w:t>
      </w:r>
      <w:r>
        <w:rPr>
          <w:lang w:eastAsia="ja-JP"/>
        </w:rPr>
        <w:t xml:space="preserve">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r>
          <w:rPr>
            <w:rFonts w:ascii="Cambria Math" w:hAnsi="Cambria Math"/>
          </w:rPr>
          <m:t>≥1</m:t>
        </m:r>
      </m:oMath>
      <w:r>
        <w:t xml:space="preserve"> downlink cells</w:t>
      </w:r>
      <w:r>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r>
          <w:rPr>
            <w:rFonts w:ascii="Cambria Math" w:hAnsi="Cambria Math"/>
          </w:rPr>
          <m:t>≥1</m:t>
        </m:r>
      </m:oMath>
      <w:r>
        <w:rPr>
          <w:lang w:val="en-US"/>
        </w:rPr>
        <w:t>,</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15,</m:t>
            </m:r>
            <m:r>
              <w:rPr>
                <w:rFonts w:ascii="Cambria Math" w:hAnsi="Cambria Math"/>
              </w:rPr>
              <m:t>r</m:t>
            </m:r>
            <m:r>
              <w:rPr>
                <w:rFonts w:ascii="Cambria Math" w:hAnsi="Cambria Math"/>
              </w:rPr>
              <m:t>16}</m:t>
            </m:r>
          </m:sub>
          <m:sup>
            <m:r>
              <m:rPr>
                <m:sty m:val="p"/>
              </m:rP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w:t>
      </w:r>
      <w:r>
        <w:t>ll</w:t>
      </w:r>
      <w:r>
        <w:rPr>
          <w:lang w:val="en-US"/>
        </w:rPr>
        <w:t>s</w:t>
      </w:r>
    </w:p>
    <w:p w:rsidR="005F553F" w:rsidRDefault="00E13A47">
      <w:pPr>
        <w:rPr>
          <w:rFonts w:eastAsia="MS Mincho"/>
          <w:lang w:eastAsia="ja-JP"/>
        </w:rPr>
      </w:pPr>
      <w:r>
        <w:t>the</w:t>
      </w:r>
      <w:r>
        <w:rPr>
          <w:lang w:eastAsia="ja-JP"/>
        </w:rPr>
        <w:t xml:space="preserve"> UE expects to have respectively received</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r>
        <w:rPr>
          <w:rFonts w:hint="eastAsia"/>
          <w:color w:val="FF0000"/>
          <w:u w:val="single"/>
          <w:lang w:val="en-US" w:eastAsia="zh-CN"/>
        </w:rPr>
        <w:t xml:space="preserve"> for multicast</w:t>
      </w:r>
      <w:r>
        <w:rPr>
          <w:lang w:eastAsia="ja-JP"/>
        </w:rPr>
        <w:t xml:space="preserve">, or a G-CS-RNTI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5</w:t>
      </w:r>
      <w:r>
        <w:rPr>
          <w:i/>
        </w:rPr>
        <w:t>monitoringcapability</w:t>
      </w:r>
    </w:p>
    <w:p w:rsidR="005F553F" w:rsidRDefault="00E13A47">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r>
              <w:rPr>
                <w:rFonts w:ascii="Cambria Math" w:hAnsi="Cambria Math"/>
              </w:rPr>
              <m:t>}</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15/{</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PUSCH transmissions for which the UE has not transmitted any corresponding PUSCH symbol over all </w:t>
      </w:r>
      <w:r>
        <w:t>servin</w:t>
      </w:r>
      <w:r>
        <w:t xml:space="preserve">g cells </w:t>
      </w:r>
      <w:r>
        <w:rPr>
          <w:lang w:eastAsia="ja-JP"/>
        </w:rPr>
        <w:t xml:space="preserve">that are provided </w:t>
      </w:r>
      <w:r>
        <w:rPr>
          <w:i/>
        </w:rPr>
        <w:t>monitoringCapabilityConfig</w:t>
      </w:r>
      <w:r>
        <w:t xml:space="preserve"> = </w:t>
      </w:r>
      <w:r>
        <w:rPr>
          <w:i/>
        </w:rPr>
        <w:t>r1</w:t>
      </w:r>
      <w:r>
        <w:rPr>
          <w:i/>
          <w:lang w:val="en-US"/>
        </w:rPr>
        <w:t>5</w:t>
      </w:r>
      <w:r>
        <w:rPr>
          <w:i/>
        </w:rPr>
        <w:t>monitoringcapability</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r>
        <w:rPr>
          <w:rFonts w:hint="eastAsia"/>
          <w:color w:val="FF0000"/>
          <w:u w:val="single"/>
          <w:lang w:val="en-US" w:eastAsia="zh-CN"/>
        </w:rPr>
        <w:t xml:space="preserve"> for multicast</w:t>
      </w:r>
      <w:r>
        <w:rPr>
          <w:lang w:eastAsia="ja-JP"/>
        </w:rPr>
        <w:t>, or a G-CS-</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w:t>
      </w:r>
      <w:r>
        <w:rPr>
          <w:i/>
          <w:lang w:val="en-US"/>
        </w:rPr>
        <w:t>6</w:t>
      </w:r>
      <w:r>
        <w:rPr>
          <w:i/>
        </w:rPr>
        <w:t>monitoringcapability</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m:t>
            </m:r>
            <m:r>
              <w:rPr>
                <w:rFonts w:ascii="Cambria Math" w:hAnsi="Cambria Math"/>
              </w:rPr>
              <m:t>l</m:t>
            </m:r>
            <m:r>
              <w:rPr>
                <w:rFonts w:ascii="Cambria Math" w:hAnsi="Cambria Math"/>
              </w:rPr>
              <m:t>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16/{</m:t>
            </m:r>
            <m:r>
              <w:rPr>
                <w:rFonts w:ascii="Cambria Math" w:hAnsi="Cambria Math"/>
              </w:rPr>
              <m:t>r</m:t>
            </m:r>
            <m:r>
              <w:rPr>
                <w:rFonts w:ascii="Cambria Math" w:hAnsi="Cambria Math"/>
              </w:rPr>
              <m:t>15,</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PUSCH transmissions for which the UE has not transmitted any corresponding PUSCH s</w:t>
      </w:r>
      <w:r>
        <w:rPr>
          <w:lang w:eastAsia="ja-JP"/>
        </w:rPr>
        <w:t xml:space="preserve">ymbol over all </w:t>
      </w:r>
      <w:r>
        <w:t xml:space="preserve">serving cells </w:t>
      </w:r>
      <w:r>
        <w:rPr>
          <w:lang w:eastAsia="ja-JP"/>
        </w:rPr>
        <w:t xml:space="preserve">that are provided </w:t>
      </w:r>
      <w:r>
        <w:rPr>
          <w:i/>
        </w:rPr>
        <w:t>monitoringCapabilityConfig</w:t>
      </w:r>
      <w:r>
        <w:t xml:space="preserve"> = </w:t>
      </w:r>
      <w:r>
        <w:rPr>
          <w:i/>
        </w:rPr>
        <w:t>r1</w:t>
      </w:r>
      <w:r>
        <w:rPr>
          <w:i/>
          <w:lang w:val="en-US"/>
        </w:rPr>
        <w:t>6</w:t>
      </w:r>
      <w:r>
        <w:rPr>
          <w:i/>
        </w:rPr>
        <w:t>monitoringcapability</w:t>
      </w:r>
    </w:p>
    <w:p w:rsidR="005F553F" w:rsidRDefault="00E13A47">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-RNTI, or a G-RNTI</w:t>
      </w:r>
      <w:r>
        <w:rPr>
          <w:rFonts w:hint="eastAsia"/>
          <w:color w:val="FF0000"/>
          <w:u w:val="single"/>
          <w:lang w:val="en-US" w:eastAsia="zh-CN"/>
        </w:rPr>
        <w:t xml:space="preserve"> for </w:t>
      </w:r>
      <w:r>
        <w:rPr>
          <w:rFonts w:hint="eastAsia"/>
          <w:color w:val="FF0000"/>
          <w:u w:val="single"/>
          <w:lang w:val="en-US" w:eastAsia="zh-CN"/>
        </w:rPr>
        <w:t>multicast</w:t>
      </w:r>
      <w:r>
        <w:rPr>
          <w:lang w:eastAsia="ja-JP"/>
        </w:rPr>
        <w:t xml:space="preserve">, or a G-CS-RNTI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PDSCH receptions for which the UE has not received any corresponding PDSCH symbol over all </w:t>
      </w:r>
      <w:r>
        <w:t xml:space="preserve">serving cells </w:t>
      </w:r>
      <w:r>
        <w:rPr>
          <w:lang w:val="en-US" w:eastAsia="ja-JP"/>
        </w:rPr>
        <w:t xml:space="preserve">with </w:t>
      </w:r>
      <w:r>
        <w:rPr>
          <w:i/>
        </w:rPr>
        <w:t>monitoringCapabilityConfig</w:t>
      </w:r>
      <w:r>
        <w:t xml:space="preserve"> = </w:t>
      </w:r>
      <w:r>
        <w:rPr>
          <w:i/>
        </w:rPr>
        <w:t>r17monitoringcapability</w:t>
      </w:r>
    </w:p>
    <w:p w:rsidR="005F553F" w:rsidRDefault="00E13A47">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m:t>
            </m:r>
            <m:r>
              <w:rPr>
                <w:rFonts w:ascii="Cambria Math" w:hAnsi="Cambria Math"/>
              </w:rPr>
              <m:t>∙</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m:t>
            </m:r>
            <m:r>
              <w:rPr>
                <w:rFonts w:ascii="Cambria Math" w:hAnsi="Cambria Math"/>
              </w:rPr>
              <m:t>N</m:t>
            </m:r>
          </m:e>
          <m:sub>
            <m:r>
              <w:rPr>
                <w:rFonts w:ascii="Cambria Math" w:hAnsi="Cambria Math"/>
              </w:rPr>
              <m:t>cells</m:t>
            </m:r>
            <m:r>
              <w:rPr>
                <w:rFonts w:ascii="Cambria Math" w:hAnsi="Cambria Math"/>
              </w:rPr>
              <m:t>,</m:t>
            </m:r>
            <m:r>
              <w:rPr>
                <w:rFonts w:ascii="Cambria Math" w:hAnsi="Cambria Math"/>
              </w:rPr>
              <m:t>r</m:t>
            </m:r>
            <m:r>
              <w:rPr>
                <w:rFonts w:ascii="Cambria Math" w:hAnsi="Cambria Math"/>
              </w:rPr>
              <m:t>17/{</m:t>
            </m:r>
            <m:r>
              <w:rPr>
                <w:rFonts w:ascii="Cambria Math" w:hAnsi="Cambria Math"/>
              </w:rPr>
              <m:t>r</m:t>
            </m:r>
            <m:r>
              <w:rPr>
                <w:rFonts w:ascii="Cambria Math" w:hAnsi="Cambria Math"/>
              </w:rPr>
              <m:t>16,</m:t>
            </m:r>
            <m:r>
              <w:rPr>
                <w:rFonts w:ascii="Cambria Math" w:hAnsi="Cambria Math"/>
              </w:rPr>
              <m:t>r</m:t>
            </m:r>
            <m:r>
              <w:rPr>
                <w:rFonts w:ascii="Cambria Math" w:hAnsi="Cambria Math"/>
              </w:rPr>
              <m:t>17}</m:t>
            </m:r>
          </m:sub>
          <m:sup>
            <m:r>
              <w:rPr>
                <w:rFonts w:ascii="Cambria Math" w:hAnsi="Cambria Math"/>
              </w:rPr>
              <m:t>cap</m:t>
            </m:r>
            <m:r>
              <w:rPr>
                <w:rFonts w:ascii="Cambria Math" w:hAnsi="Cambria Math"/>
              </w:rPr>
              <m:t>-</m:t>
            </m:r>
            <m:r>
              <w:rPr>
                <w:rFonts w:ascii="Cambria Math" w:hAnsi="Cambria Math"/>
              </w:rPr>
              <m:t>r</m:t>
            </m:r>
            <m:r>
              <w:rPr>
                <w:rFonts w:ascii="Cambria Math" w:hAnsi="Cambria Math"/>
              </w:rPr>
              <m:t>17</m:t>
            </m:r>
          </m:sup>
        </m:sSubSup>
      </m:oMath>
      <w:r>
        <w:rPr>
          <w:lang w:eastAsia="ja-JP"/>
        </w:rPr>
        <w:t xml:space="preserve"> PUSCH transmissions for which the UE has not transmitted any corresponding PUSCH symbol over all </w:t>
      </w:r>
      <w:r>
        <w:t xml:space="preserve">serving cells </w:t>
      </w:r>
      <w:r>
        <w:rPr>
          <w:lang w:val="en-US" w:eastAsia="ja-JP"/>
        </w:rPr>
        <w:t xml:space="preserve">with </w:t>
      </w:r>
      <w:r>
        <w:rPr>
          <w:i/>
        </w:rPr>
        <w:t>monitoringCapabilityConfig</w:t>
      </w:r>
      <w:r>
        <w:t xml:space="preserve"> = </w:t>
      </w:r>
      <w:r>
        <w:rPr>
          <w:i/>
        </w:rPr>
        <w:t>r17monitoringcapability</w:t>
      </w:r>
    </w:p>
    <w:p w:rsidR="005F553F" w:rsidRDefault="005F553F">
      <w:pPr>
        <w:rPr>
          <w:lang w:val="en-US"/>
        </w:rPr>
      </w:pPr>
    </w:p>
    <w:p w:rsidR="005F553F" w:rsidRDefault="00E13A47">
      <w:pPr>
        <w:pStyle w:val="1"/>
      </w:pPr>
      <w:bookmarkStart w:id="83" w:name="_Toc114216137"/>
      <w:r>
        <w:t>18</w:t>
      </w:r>
      <w:r>
        <w:rPr>
          <w:rFonts w:hint="eastAsia"/>
        </w:rPr>
        <w:tab/>
      </w:r>
      <w:r>
        <w:t>Multicast Broadcast Services</w:t>
      </w:r>
      <w:bookmarkEnd w:id="83"/>
    </w:p>
    <w:p w:rsidR="005F553F" w:rsidRDefault="00E13A47">
      <w:pPr>
        <w:rPr>
          <w:lang w:val="en-US"/>
        </w:rPr>
      </w:pPr>
      <w:r>
        <w:rPr>
          <w:lang w:val="en-US"/>
        </w:rPr>
        <w:t xml:space="preserve">This clause is applicable only for PDCCH receptions, </w:t>
      </w:r>
      <w:r>
        <w:rPr>
          <w:lang w:val="en-US"/>
        </w:rPr>
        <w:t>PDSCH receptions, and PUCCH transmissions for MBS on a serving cell. DCI formats with CRC scrambled by G-RNTI</w:t>
      </w:r>
      <w:r>
        <w:rPr>
          <w:rFonts w:hint="eastAsia"/>
          <w:color w:val="FF0000"/>
          <w:u w:val="single"/>
          <w:lang w:val="en-US" w:eastAsia="zh-CN"/>
        </w:rPr>
        <w:t xml:space="preserve"> for multicast</w:t>
      </w:r>
      <w:r>
        <w:rPr>
          <w:lang w:val="en-US"/>
        </w:rPr>
        <w:t xml:space="preserve"> or G-CS-RNTI scheduling PDSCH receptions are referred to as multicast DCI formats and the PDSCH receptions are referred to as multic</w:t>
      </w:r>
      <w:r>
        <w:rPr>
          <w:lang w:val="en-US"/>
        </w:rPr>
        <w:t xml:space="preserve">ast PDSCH receptions. DCI formats with CRC scrambled by MCCH-RNTI or G-RNTI for </w:t>
      </w:r>
      <w:r>
        <w:rPr>
          <w:strike/>
          <w:color w:val="FF0000"/>
          <w:lang w:val="en-US"/>
        </w:rPr>
        <w:t>MTCH</w:t>
      </w:r>
      <w:r>
        <w:rPr>
          <w:rFonts w:hint="eastAsia"/>
          <w:color w:val="FF0000"/>
          <w:u w:val="single"/>
          <w:lang w:val="en-US" w:eastAsia="zh-CN"/>
        </w:rPr>
        <w:t>broadcast</w:t>
      </w:r>
      <w:r>
        <w:rPr>
          <w:lang w:val="en-US"/>
        </w:rPr>
        <w:t xml:space="preserve"> scheduling PDSCH receptions are referred to as broadcast DCI formats and the PDSCH receptions are referred to as broadcast PDSCH receptions. HARQ-ACK information </w:t>
      </w:r>
      <w:r>
        <w:rPr>
          <w:lang w:val="en-US"/>
        </w:rPr>
        <w:t>associated with multicast DCI formats or multicast PDSCH receptions is referred to as multicast HARQ-ACK information.</w:t>
      </w:r>
    </w:p>
    <w:p w:rsidR="005F553F" w:rsidRDefault="00E13A47">
      <w:pPr>
        <w:rPr>
          <w:lang w:val="en-US"/>
        </w:rPr>
      </w:pPr>
      <w:r>
        <w:rPr>
          <w:rFonts w:eastAsia="等线"/>
          <w:lang w:val="en-US" w:eastAsia="zh-CN"/>
        </w:rPr>
        <w:t>A UE can be provided one or more G-RNTIs</w:t>
      </w:r>
      <w:r>
        <w:rPr>
          <w:rFonts w:hint="eastAsia"/>
          <w:color w:val="FF0000"/>
          <w:u w:val="single"/>
          <w:lang w:val="en-US" w:eastAsia="zh-CN"/>
        </w:rPr>
        <w:t xml:space="preserve"> for multicast</w:t>
      </w:r>
      <w:r>
        <w:rPr>
          <w:rFonts w:eastAsia="等线"/>
          <w:lang w:val="en-US" w:eastAsia="zh-CN"/>
        </w:rPr>
        <w:t xml:space="preserve"> per serving cell for scrambling the CRC of multicast DCI formats for scheduling PDS</w:t>
      </w:r>
      <w:r>
        <w:rPr>
          <w:rFonts w:eastAsia="等线"/>
          <w:lang w:val="en-US" w:eastAsia="zh-CN"/>
        </w:rPr>
        <w:t>CH receptions. The UE can be provided one or more G-CS-RNTI per serving cell for scrambling the CRC of multicast DCI formats providing activation/release/scheduling retransmission for SPS PDSCH receptions.</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r>
        <w:t>A UE can be configur</w:t>
      </w:r>
      <w:r>
        <w:t xml:space="preserve">ed by </w:t>
      </w:r>
      <w:r>
        <w:rPr>
          <w:i/>
          <w:iCs/>
        </w:rPr>
        <w:t>harq-FeedbackOptionMulticast,</w:t>
      </w:r>
      <w:r>
        <w:t xml:space="preserve"> for a G-RNTI</w:t>
      </w:r>
      <w:r>
        <w:rPr>
          <w:rFonts w:hint="eastAsia"/>
          <w:color w:val="FF0000"/>
          <w:u w:val="single"/>
          <w:lang w:val="en-US" w:eastAsia="zh-CN"/>
        </w:rPr>
        <w:t xml:space="preserve"> for multicast</w:t>
      </w:r>
      <w:r>
        <w:t xml:space="preserve"> or for a G-CS-RNTI, to provide HARQ-ACK information for a transport block reception associated with the G-RNTI</w:t>
      </w:r>
      <w:r>
        <w:rPr>
          <w:rFonts w:hint="eastAsia"/>
          <w:color w:val="FF0000"/>
          <w:u w:val="single"/>
          <w:lang w:val="en-US" w:eastAsia="zh-CN"/>
        </w:rPr>
        <w:t xml:space="preserve"> for multicast</w:t>
      </w:r>
      <w:r>
        <w:t xml:space="preserve"> or with the G-CS-RNTI, according to the first HARQ-ACK reporting mod</w:t>
      </w:r>
      <w:r>
        <w:t>e or according to the second HARQ-ACK reporting mode. The UE determines a priority for a PUCCH transmission with multicast HARQ-ACK information according to any HARQ-ACK reporting mode as described in clause 9 for a PUCCH transmission with unicast HARQ-ACK</w:t>
      </w:r>
      <w:r>
        <w:t xml:space="preserve"> information.</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r>
        <w:t>A UE that is indicated the second HARQ-ACK reporting mode for only one G-RNTI</w:t>
      </w:r>
      <w:r>
        <w:rPr>
          <w:rFonts w:hint="eastAsia"/>
          <w:color w:val="FF0000"/>
          <w:u w:val="single"/>
          <w:lang w:val="en-US" w:eastAsia="zh-CN"/>
        </w:rPr>
        <w:t xml:space="preserve"> for multicast</w:t>
      </w:r>
      <w:r>
        <w:t xml:space="preserve"> can be indicated by </w:t>
      </w:r>
      <w:r>
        <w:rPr>
          <w:i/>
          <w:iCs/>
        </w:rPr>
        <w:t>moreThanOneNackOnlyMode</w:t>
      </w:r>
      <w:r>
        <w:t xml:space="preserve"> to provide associated HARQ-ACK information bits in a PUCCH either according </w:t>
      </w:r>
      <w:r>
        <w:t xml:space="preserve">to the first HARQ-ACK reporting mode or by selecting a PUCCH resource from a set of PUCCH resources for the PUCCH </w:t>
      </w:r>
      <w:r>
        <w:lastRenderedPageBreak/>
        <w:t>transmission based on the values of the HARQ-ACK information bits as described in Table 18-1</w:t>
      </w:r>
      <w:r>
        <w:rPr>
          <w:rStyle w:val="afff1"/>
        </w:rPr>
        <w:t xml:space="preserve">. </w:t>
      </w:r>
      <w:r>
        <w:rPr>
          <w:rStyle w:val="afff1"/>
          <w:sz w:val="20"/>
        </w:rPr>
        <w:t>The UE generates HARQ-ACK information bits for t</w:t>
      </w:r>
      <w:r>
        <w:rPr>
          <w:rStyle w:val="afff1"/>
          <w:sz w:val="20"/>
        </w:rPr>
        <w: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w:t>
      </w:r>
      <w:r>
        <w:t xml:space="preserve">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rsidR="005F553F" w:rsidRDefault="00E13A47">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F553F" w:rsidRDefault="00E13A47">
      <w:pPr>
        <w:spacing w:before="180"/>
      </w:pPr>
      <w:r>
        <w:t xml:space="preserve">If a UE is provided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PUCCH transmissions with a priority value, the UE transmits a PUCCH with the priority value according to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e</w:t>
      </w:r>
      <w:r>
        <w:rPr>
          <w:rFonts w:eastAsia="Times New Roman"/>
          <w:lang w:val="en-US"/>
        </w:rPr>
        <w:t>ach G-RNTI</w:t>
      </w:r>
      <w:r>
        <w:rPr>
          <w:rFonts w:hint="eastAsia"/>
          <w:color w:val="FF0000"/>
          <w:u w:val="single"/>
          <w:lang w:val="en-US" w:eastAsia="zh-CN"/>
        </w:rPr>
        <w:t xml:space="preserve"> for multicast</w:t>
      </w:r>
      <w:r>
        <w:rPr>
          <w:rFonts w:eastAsia="Times New Roman"/>
          <w:lang w:val="en-US"/>
        </w:rPr>
        <w:t xml:space="preserve"> or G-CS-RNTI that the UE provides associated HARQ-ACK information </w:t>
      </w:r>
      <w:r>
        <w:t>according to the first HARQ-ACK reporting mode or the second HARQ-ACK reporting mode, respectively. For HARQ-ACK information associated only with the second HARQ-ACK</w:t>
      </w:r>
      <w:r>
        <w:t xml:space="preserve"> reporting mode, </w:t>
      </w:r>
      <w:r>
        <w:rPr>
          <w:rStyle w:val="afff1"/>
          <w:sz w:val="20"/>
        </w:rPr>
        <w:t xml:space="preserve">when the </w:t>
      </w:r>
      <w:r>
        <w:t xml:space="preserve">UE is provided </w:t>
      </w:r>
      <w:r>
        <w:rPr>
          <w:i/>
          <w:iCs/>
        </w:rPr>
        <w:t>moreThanOneNackOnlyMode</w:t>
      </w:r>
      <w:r>
        <w:t xml:space="preserve"> and the </w:t>
      </w:r>
      <w:r>
        <w:rPr>
          <w:rStyle w:val="afff1"/>
          <w:sz w:val="20"/>
        </w:rPr>
        <w:t xml:space="preserve">UE </w:t>
      </w:r>
      <w:r>
        <w:t xml:space="preserve">provides the HARQ-ACK information according to the first HARQ-ACK reporting mode and in response to at least one DCI format detection, the UE determines a PUCCH resource from </w:t>
      </w:r>
      <w:r>
        <w:rPr>
          <w:i/>
          <w:iCs/>
        </w:rPr>
        <w:t>pucch</w:t>
      </w:r>
      <w:r>
        <w:rPr>
          <w:i/>
          <w:iCs/>
        </w:rPr>
        <w:t>-ConfigMulticast1/</w:t>
      </w:r>
      <w:r>
        <w:rPr>
          <w:rFonts w:eastAsia="Times New Roman"/>
          <w:i/>
          <w:iCs/>
          <w:lang w:val="en-US"/>
        </w:rPr>
        <w:t>pucch-ConfigurationListMulticast1</w:t>
      </w:r>
      <w:r>
        <w:rPr>
          <w:rFonts w:eastAsia="Times New Roman"/>
          <w:lang w:val="en-US"/>
        </w:rPr>
        <w:t xml:space="preserve">, if provided; otherwise, </w:t>
      </w:r>
      <w:r>
        <w:t xml:space="preserve">the UE determines a PUCCH resource from </w:t>
      </w:r>
      <w:r>
        <w:rPr>
          <w:i/>
          <w:lang w:eastAsia="zh-CN"/>
        </w:rPr>
        <w:t>pucch-Config/</w:t>
      </w:r>
      <w:r>
        <w:rPr>
          <w:rFonts w:eastAsia="Times New Roman"/>
          <w:i/>
          <w:iCs/>
          <w:lang w:val="en-US"/>
        </w:rPr>
        <w:t>pucch-ConfigurationList</w:t>
      </w:r>
      <w:r>
        <w:rPr>
          <w:rFonts w:eastAsia="Times New Roman"/>
          <w:lang w:val="en-US"/>
        </w:rPr>
        <w:t>.</w:t>
      </w:r>
    </w:p>
    <w:p w:rsidR="005F553F" w:rsidRDefault="00E13A47">
      <w:r>
        <w:t>A PDSCH reception providing an initial transmission of a transport block is scheduled only by a multi</w:t>
      </w:r>
      <w:r>
        <w:t>cast DCI format. For the first HARQ-ACK reporting mode, a PDSCH reception providing a retransmission of the transport block can be scheduled either by a multicast DCI format using a same G-RNTI</w:t>
      </w:r>
      <w:r>
        <w:rPr>
          <w:rFonts w:hint="eastAsia"/>
          <w:color w:val="FF0000"/>
          <w:u w:val="single"/>
          <w:lang w:val="en-US" w:eastAsia="zh-CN"/>
        </w:rPr>
        <w:t xml:space="preserve"> for multicast</w:t>
      </w:r>
      <w:r>
        <w:t xml:space="preserve"> as the G-RNTI</w:t>
      </w:r>
      <w:r>
        <w:rPr>
          <w:rFonts w:hint="eastAsia"/>
          <w:color w:val="FF0000"/>
          <w:u w:val="single"/>
          <w:lang w:val="en-US" w:eastAsia="zh-CN"/>
        </w:rPr>
        <w:t xml:space="preserve"> for multicast</w:t>
      </w:r>
      <w:r>
        <w:t xml:space="preserve"> of the initial trans</w:t>
      </w:r>
      <w:r>
        <w:t>mission of the transport block, or by a unicast DCI format using a C-RNTI [6, TS 38.214].</w:t>
      </w:r>
    </w:p>
    <w:p w:rsidR="005F553F" w:rsidRDefault="00E13A47">
      <w:r>
        <w:t>An activation for SPS PDSCH receptions using a G-CS-RNTI for a corresponding SPS PDSCH configuration is provided only by a multicast DCI format as described in clause</w:t>
      </w:r>
      <w:r>
        <w:t xml:space="preserve"> 10.2 by replacing CS-RNTI with the G-CS-RNTI. A release for SPS PDSCH receptions using a G-CS-RNTI for a corresponding SPS PDSCH configuration is provided by a multicast DCI format as described in clause 10.2 by replacing CS-RNTI with the G-CS-RNTI, or by</w:t>
      </w:r>
      <w:r>
        <w:t xml:space="preserve"> a DCI format with CRC scrambled by CS-RNTI. For the first HARQ-ACK reporting mode and for a transport block that a UE received in a SPS PDSCH, a PDSCH reception providing a retransmission of the transport block can be scheduled either by a unicast DCI for</w:t>
      </w:r>
      <w:r>
        <w:t>mat using a CS-RNTI or by a multicast DCI format using a same G-CS-RNTI as the G-CS-RNTI of the initial transmission of the transport block [6, TS 38.214].</w:t>
      </w:r>
    </w:p>
    <w:p w:rsidR="005F553F" w:rsidRDefault="00E13A47">
      <w:r>
        <w:t>A UE can be configured per G-RNTI</w:t>
      </w:r>
      <w:r>
        <w:rPr>
          <w:rFonts w:hint="eastAsia"/>
          <w:color w:val="FF0000"/>
          <w:u w:val="single"/>
          <w:lang w:val="en-US" w:eastAsia="zh-CN"/>
        </w:rPr>
        <w:t xml:space="preserve"> for multicast</w:t>
      </w:r>
      <w:r>
        <w:t xml:space="preserve"> or per G-CS-RNTI, by </w:t>
      </w:r>
      <w:r>
        <w:rPr>
          <w:i/>
          <w:iCs/>
        </w:rPr>
        <w:t>harq-FeedbackEnablerMulticast</w:t>
      </w:r>
      <w:r>
        <w:t xml:space="preserve"> w</w:t>
      </w:r>
      <w:r>
        <w:t xml:space="preserve">ith value set to 'enabled', to provide HARQ-ACK information for PDSCH receptions. When the UE is not provided </w:t>
      </w:r>
      <w:r>
        <w:rPr>
          <w:i/>
          <w:iCs/>
        </w:rPr>
        <w:t>harq-FeedbackEnablerMulticast</w:t>
      </w:r>
      <w:r>
        <w:t xml:space="preserve"> for a G-RNTI</w:t>
      </w:r>
      <w:r>
        <w:rPr>
          <w:rFonts w:hint="eastAsia"/>
          <w:color w:val="FF0000"/>
          <w:u w:val="single"/>
          <w:lang w:val="en-US" w:eastAsia="zh-CN"/>
        </w:rPr>
        <w:t xml:space="preserve"> for multicast</w:t>
      </w:r>
      <w:r>
        <w:t xml:space="preserve"> or G-CS-RNTI, the UE does not provide HARQ-ACK information for respective PDSCH reception</w:t>
      </w:r>
      <w:r>
        <w:t xml:space="preserve">s. If a UE is provided </w:t>
      </w:r>
      <w:r>
        <w:rPr>
          <w:i/>
          <w:iCs/>
        </w:rPr>
        <w:t>harq-FeedbackEnablerMulticast</w:t>
      </w:r>
      <w:r>
        <w:t xml:space="preserve"> with value set to 'dci-enabler' for a G-RNTI</w:t>
      </w:r>
      <w:r>
        <w:rPr>
          <w:rFonts w:hint="eastAsia"/>
          <w:color w:val="FF0000"/>
          <w:u w:val="single"/>
          <w:lang w:val="en-US" w:eastAsia="zh-CN"/>
        </w:rPr>
        <w:t xml:space="preserve"> for multicast</w:t>
      </w:r>
      <w:r>
        <w:t xml:space="preserve"> or a G-CS-RNTI, the UE determines whether or not to provide the HARQ-ACK information for PDSCH receptions based on an indication by the multicas</w:t>
      </w:r>
      <w:r>
        <w:t>t DCI format associated with the G-RNTI</w:t>
      </w:r>
      <w:r>
        <w:rPr>
          <w:rFonts w:hint="eastAsia"/>
          <w:color w:val="FF0000"/>
          <w:u w:val="single"/>
          <w:lang w:val="en-US" w:eastAsia="zh-CN"/>
        </w:rPr>
        <w:t xml:space="preserve"> for multicast</w:t>
      </w:r>
      <w:r>
        <w:t xml:space="preserve"> or the G-CS-RNTI [4, TS 38.212].</w:t>
      </w:r>
    </w:p>
    <w:p w:rsidR="005F553F" w:rsidRDefault="00E13A47">
      <w:r>
        <w:t>If a UE would multiplex multicast HARQ-ACK information according to the second HARQ-ACK reporting mode with multicast HARQ-ACK information according to the first HARQ-AC</w:t>
      </w:r>
      <w:r>
        <w:t>K reporting mode, or unicast HARQ-ACK information, or CSI reports in a first PUCCH or in a PUSCH, as described in clauses 9 and 9.2.5, the UE provides the HARQ-ACK information according to the first HARQ-ACK reporting mode. For resolving an overlapping amo</w:t>
      </w:r>
      <w:r>
        <w:t>ng a second PUCCH with HARQ-ACK information according to the second HARQ-ACK reporting mode and other PUCCHs or PUSCHs prior to multiplexing the HARQ-ACK information in a PUCCH or PUSCH when the UE is provided</w:t>
      </w:r>
      <w:r>
        <w:rPr>
          <w:i/>
          <w:iCs/>
        </w:rPr>
        <w:t xml:space="preserve"> moreThanOneNackOnlyMode</w:t>
      </w:r>
      <w:r>
        <w:t>, the UE considers that</w:t>
      </w:r>
      <w:r>
        <w:t xml:space="preserve"> the UE would transmit the second PUCCH using any PUCCH resource from the PUCCH resources associated with the second HARQ-ACK reporting mode when all values of the HARQ-ACK information are 'ACK'.</w:t>
      </w:r>
    </w:p>
    <w:p w:rsidR="005F553F" w:rsidRDefault="00E13A47">
      <w:r>
        <w:t>If a UE is provided multiple G-RNTIs</w:t>
      </w:r>
      <w:r>
        <w:rPr>
          <w:rFonts w:hint="eastAsia"/>
          <w:color w:val="FF0000"/>
          <w:u w:val="single"/>
          <w:lang w:val="en-US" w:eastAsia="zh-CN"/>
        </w:rPr>
        <w:t xml:space="preserve"> for multicast</w:t>
      </w:r>
      <w:r>
        <w:t xml:space="preserve"> or G-CS-RNTIs, a configuration for a HARQ-ACK codebook type applies to all G-RNTIs</w:t>
      </w:r>
      <w:r>
        <w:rPr>
          <w:rFonts w:hint="eastAsia"/>
          <w:color w:val="FF0000"/>
          <w:u w:val="single"/>
          <w:lang w:val="en-US" w:eastAsia="zh-CN"/>
        </w:rPr>
        <w:t xml:space="preserve"> for multicast</w:t>
      </w:r>
      <w:r>
        <w:t xml:space="preserve"> or G-CS-RNTIs.</w:t>
      </w:r>
    </w:p>
    <w:p w:rsidR="005F553F" w:rsidRDefault="005F553F">
      <w:pPr>
        <w:rPr>
          <w:lang w:val="en-US"/>
        </w:rPr>
      </w:pPr>
    </w:p>
    <w:sectPr w:rsidR="005F553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A47" w:rsidRDefault="00E13A47">
      <w:pPr>
        <w:spacing w:after="0" w:line="240" w:lineRule="auto"/>
      </w:pPr>
      <w:r>
        <w:separator/>
      </w:r>
    </w:p>
  </w:endnote>
  <w:endnote w:type="continuationSeparator" w:id="0">
    <w:p w:rsidR="00E13A47" w:rsidRDefault="00E13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00000287" w:usb1="080E0000"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A47" w:rsidRDefault="00E13A47">
      <w:pPr>
        <w:spacing w:after="0" w:line="240" w:lineRule="auto"/>
      </w:pPr>
      <w:r>
        <w:separator/>
      </w:r>
    </w:p>
  </w:footnote>
  <w:footnote w:type="continuationSeparator" w:id="0">
    <w:p w:rsidR="00E13A47" w:rsidRDefault="00E13A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53F" w:rsidRDefault="00E13A4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53F" w:rsidRDefault="005F553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53F" w:rsidRDefault="00E13A47">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53F" w:rsidRDefault="005F553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1F6C"/>
    <w:rsid w:val="00104B4A"/>
    <w:rsid w:val="0012193C"/>
    <w:rsid w:val="00145D43"/>
    <w:rsid w:val="00156D04"/>
    <w:rsid w:val="0017351E"/>
    <w:rsid w:val="0018604D"/>
    <w:rsid w:val="00192C46"/>
    <w:rsid w:val="001A08B3"/>
    <w:rsid w:val="001A28AC"/>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E7B85"/>
    <w:rsid w:val="003F0598"/>
    <w:rsid w:val="003F1E4A"/>
    <w:rsid w:val="00410371"/>
    <w:rsid w:val="004178D1"/>
    <w:rsid w:val="004242F1"/>
    <w:rsid w:val="00442F30"/>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E34FA"/>
    <w:rsid w:val="005F522F"/>
    <w:rsid w:val="005F553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70F"/>
    <w:rsid w:val="00A50CF0"/>
    <w:rsid w:val="00A7671C"/>
    <w:rsid w:val="00AA1CFF"/>
    <w:rsid w:val="00AA2CBC"/>
    <w:rsid w:val="00AC5820"/>
    <w:rsid w:val="00AD1090"/>
    <w:rsid w:val="00AD1694"/>
    <w:rsid w:val="00AD1CD8"/>
    <w:rsid w:val="00B05353"/>
    <w:rsid w:val="00B21B51"/>
    <w:rsid w:val="00B258BB"/>
    <w:rsid w:val="00B26855"/>
    <w:rsid w:val="00B3299A"/>
    <w:rsid w:val="00B41AF0"/>
    <w:rsid w:val="00B459C4"/>
    <w:rsid w:val="00B45F57"/>
    <w:rsid w:val="00B529A2"/>
    <w:rsid w:val="00B6427A"/>
    <w:rsid w:val="00B67B97"/>
    <w:rsid w:val="00B85F9C"/>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2CED"/>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A47"/>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60530CF"/>
    <w:rsid w:val="07D15C73"/>
    <w:rsid w:val="095F7B6B"/>
    <w:rsid w:val="0FE11E2F"/>
    <w:rsid w:val="100D2418"/>
    <w:rsid w:val="108128B6"/>
    <w:rsid w:val="11795505"/>
    <w:rsid w:val="12FE71E1"/>
    <w:rsid w:val="15C51D5A"/>
    <w:rsid w:val="16901BD3"/>
    <w:rsid w:val="18E156D4"/>
    <w:rsid w:val="19C70726"/>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7360472"/>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B480B54"/>
    <w:rsid w:val="4CDD17CB"/>
    <w:rsid w:val="4D0A7980"/>
    <w:rsid w:val="4D95066A"/>
    <w:rsid w:val="50291C0C"/>
    <w:rsid w:val="50367778"/>
    <w:rsid w:val="55230673"/>
    <w:rsid w:val="557E3E9E"/>
    <w:rsid w:val="56E84D96"/>
    <w:rsid w:val="578837EC"/>
    <w:rsid w:val="57BD6D53"/>
    <w:rsid w:val="5894466A"/>
    <w:rsid w:val="590B79A7"/>
    <w:rsid w:val="59690C95"/>
    <w:rsid w:val="5A721965"/>
    <w:rsid w:val="5B622144"/>
    <w:rsid w:val="5BE32F8B"/>
    <w:rsid w:val="5D647E4D"/>
    <w:rsid w:val="5E1A42F3"/>
    <w:rsid w:val="607967E5"/>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82A170E"/>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57553"/>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C65437-C4E7-4A25-A0CB-0B4EDFB8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5455</Words>
  <Characters>31099</Characters>
  <Application>Microsoft Office Word</Application>
  <DocSecurity>0</DocSecurity>
  <Lines>259</Lines>
  <Paragraphs>72</Paragraphs>
  <ScaleCrop>false</ScaleCrop>
  <Company>3GPP Support Team</Company>
  <LinksUpToDate>false</LinksUpToDate>
  <CharactersWithSpaces>36482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25</cp:revision>
  <cp:lastPrinted>2411-12-31T15:59:00Z</cp:lastPrinted>
  <dcterms:created xsi:type="dcterms:W3CDTF">2020-02-13T07:01:00Z</dcterms:created>
  <dcterms:modified xsi:type="dcterms:W3CDTF">2022-11-07T08:16:00Z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